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46D" w:rsidRDefault="0076246D" w:rsidP="0076246D">
      <w:pPr>
        <w:rPr>
          <w:rFonts w:ascii="Arial" w:hAnsi="Arial" w:cs="Arial"/>
          <w:b/>
          <w:sz w:val="32"/>
          <w:szCs w:val="32"/>
          <w:u w:val="single"/>
        </w:rPr>
      </w:pPr>
      <w:r>
        <w:rPr>
          <w:b/>
          <w:bCs/>
          <w:noProof/>
          <w:sz w:val="22"/>
          <w:szCs w:val="22"/>
        </w:rPr>
        <w:drawing>
          <wp:inline distT="0" distB="0" distL="0" distR="0">
            <wp:extent cx="2447925" cy="1019175"/>
            <wp:effectExtent l="0" t="0" r="0" b="0"/>
            <wp:docPr id="1" name="Picture 1" descr="PSPC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PC logo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1019175"/>
                    </a:xfrm>
                    <a:prstGeom prst="rect">
                      <a:avLst/>
                    </a:prstGeom>
                    <a:noFill/>
                    <a:ln>
                      <a:noFill/>
                    </a:ln>
                  </pic:spPr>
                </pic:pic>
              </a:graphicData>
            </a:graphic>
          </wp:inline>
        </w:drawing>
      </w:r>
    </w:p>
    <w:p w:rsidR="0076246D" w:rsidRPr="00F03747" w:rsidRDefault="0076246D" w:rsidP="0076246D">
      <w:pPr>
        <w:rPr>
          <w:rFonts w:ascii="Arial" w:hAnsi="Arial" w:cs="Arial"/>
        </w:rPr>
      </w:pPr>
    </w:p>
    <w:p w:rsidR="0076246D" w:rsidRDefault="00F3726D" w:rsidP="0076246D">
      <w:pPr>
        <w:rPr>
          <w:rFonts w:ascii="Arial" w:hAnsi="Arial" w:cs="Arial"/>
          <w:b/>
          <w:sz w:val="32"/>
          <w:szCs w:val="32"/>
        </w:rPr>
      </w:pPr>
      <w:r>
        <w:rPr>
          <w:rFonts w:ascii="Arial" w:hAnsi="Arial" w:cs="Arial"/>
          <w:b/>
          <w:sz w:val="32"/>
          <w:szCs w:val="32"/>
        </w:rPr>
        <w:t>GENERAL SECRETARY’S REPORT 201</w:t>
      </w:r>
      <w:r w:rsidR="008966AF">
        <w:rPr>
          <w:rFonts w:ascii="Arial" w:hAnsi="Arial" w:cs="Arial"/>
          <w:b/>
          <w:sz w:val="32"/>
          <w:szCs w:val="32"/>
        </w:rPr>
        <w:t>7</w:t>
      </w:r>
    </w:p>
    <w:p w:rsidR="00510411" w:rsidRDefault="00510411" w:rsidP="0076246D">
      <w:pPr>
        <w:rPr>
          <w:rFonts w:ascii="Arial" w:hAnsi="Arial" w:cs="Arial"/>
          <w:b/>
          <w:sz w:val="32"/>
          <w:szCs w:val="32"/>
        </w:rPr>
      </w:pPr>
    </w:p>
    <w:p w:rsidR="00510411" w:rsidRDefault="00510411" w:rsidP="00510411">
      <w:pPr>
        <w:spacing w:after="160" w:line="256" w:lineRule="auto"/>
        <w:contextualSpacing/>
        <w:jc w:val="both"/>
        <w:rPr>
          <w:rFonts w:ascii="Arial" w:hAnsi="Arial" w:cs="Arial"/>
          <w:b/>
          <w:sz w:val="28"/>
          <w:szCs w:val="28"/>
        </w:rPr>
      </w:pPr>
      <w:r w:rsidRPr="00510411">
        <w:rPr>
          <w:rFonts w:ascii="Arial" w:hAnsi="Arial" w:cs="Arial"/>
          <w:b/>
          <w:sz w:val="28"/>
          <w:szCs w:val="28"/>
        </w:rPr>
        <w:t>General Election</w:t>
      </w:r>
      <w:r>
        <w:rPr>
          <w:rFonts w:ascii="Arial" w:hAnsi="Arial" w:cs="Arial"/>
          <w:b/>
          <w:sz w:val="28"/>
          <w:szCs w:val="28"/>
        </w:rPr>
        <w:t>,</w:t>
      </w:r>
      <w:r w:rsidRPr="00510411">
        <w:rPr>
          <w:rFonts w:ascii="Arial" w:hAnsi="Arial" w:cs="Arial"/>
          <w:b/>
          <w:sz w:val="28"/>
          <w:szCs w:val="28"/>
        </w:rPr>
        <w:t xml:space="preserve"> </w:t>
      </w:r>
      <w:r>
        <w:rPr>
          <w:rFonts w:ascii="Arial" w:hAnsi="Arial" w:cs="Arial"/>
          <w:b/>
          <w:sz w:val="28"/>
          <w:szCs w:val="28"/>
        </w:rPr>
        <w:t>8 June 2017</w:t>
      </w:r>
    </w:p>
    <w:p w:rsidR="003A6124" w:rsidRDefault="003A6124" w:rsidP="00510411">
      <w:pPr>
        <w:spacing w:after="160" w:line="256" w:lineRule="auto"/>
        <w:contextualSpacing/>
        <w:jc w:val="both"/>
        <w:rPr>
          <w:rFonts w:ascii="Arial" w:hAnsi="Arial" w:cs="Arial"/>
          <w:b/>
          <w:sz w:val="28"/>
          <w:szCs w:val="28"/>
        </w:rPr>
      </w:pPr>
    </w:p>
    <w:p w:rsidR="00510411" w:rsidRPr="003A6124" w:rsidRDefault="003A6124" w:rsidP="00510411">
      <w:pPr>
        <w:jc w:val="both"/>
        <w:rPr>
          <w:rFonts w:ascii="Arial" w:hAnsi="Arial" w:cs="Arial"/>
          <w:sz w:val="22"/>
          <w:szCs w:val="22"/>
        </w:rPr>
      </w:pPr>
      <w:r w:rsidRPr="003A6124">
        <w:rPr>
          <w:rFonts w:ascii="Arial" w:hAnsi="Arial" w:cs="Arial"/>
          <w:sz w:val="22"/>
          <w:szCs w:val="22"/>
        </w:rPr>
        <w:t xml:space="preserve">With the announcement of the </w:t>
      </w:r>
      <w:r>
        <w:rPr>
          <w:rFonts w:ascii="Arial" w:hAnsi="Arial" w:cs="Arial"/>
          <w:sz w:val="22"/>
          <w:szCs w:val="22"/>
        </w:rPr>
        <w:t>G</w:t>
      </w:r>
      <w:r w:rsidRPr="003A6124">
        <w:rPr>
          <w:rFonts w:ascii="Arial" w:hAnsi="Arial" w:cs="Arial"/>
          <w:sz w:val="22"/>
          <w:szCs w:val="22"/>
        </w:rPr>
        <w:t xml:space="preserve">eneral </w:t>
      </w:r>
      <w:r>
        <w:rPr>
          <w:rFonts w:ascii="Arial" w:hAnsi="Arial" w:cs="Arial"/>
          <w:sz w:val="22"/>
          <w:szCs w:val="22"/>
        </w:rPr>
        <w:t>E</w:t>
      </w:r>
      <w:r w:rsidRPr="003A6124">
        <w:rPr>
          <w:rFonts w:ascii="Arial" w:hAnsi="Arial" w:cs="Arial"/>
          <w:sz w:val="22"/>
          <w:szCs w:val="22"/>
        </w:rPr>
        <w:t>lection comes the need to be vigilant about previous promises</w:t>
      </w:r>
      <w:r>
        <w:rPr>
          <w:rFonts w:ascii="Arial" w:hAnsi="Arial" w:cs="Arial"/>
          <w:sz w:val="22"/>
          <w:szCs w:val="22"/>
        </w:rPr>
        <w:t xml:space="preserve"> that the Triple Lock and Universal Pensioner Benefits would be protected until 2020.</w:t>
      </w:r>
      <w:r w:rsidRPr="003A6124">
        <w:rPr>
          <w:rFonts w:ascii="Arial" w:hAnsi="Arial" w:cs="Arial"/>
          <w:sz w:val="22"/>
          <w:szCs w:val="22"/>
        </w:rPr>
        <w:t xml:space="preserve"> </w:t>
      </w:r>
    </w:p>
    <w:p w:rsidR="003A6124" w:rsidRDefault="00510411" w:rsidP="00510411">
      <w:pPr>
        <w:jc w:val="both"/>
        <w:rPr>
          <w:rFonts w:ascii="Arial" w:hAnsi="Arial" w:cs="Arial"/>
          <w:sz w:val="22"/>
          <w:szCs w:val="22"/>
        </w:rPr>
      </w:pPr>
      <w:r w:rsidRPr="00510411">
        <w:rPr>
          <w:rFonts w:ascii="Arial" w:hAnsi="Arial" w:cs="Arial"/>
          <w:sz w:val="22"/>
          <w:szCs w:val="22"/>
        </w:rPr>
        <w:t xml:space="preserve">The Executive Committee has </w:t>
      </w:r>
      <w:r>
        <w:rPr>
          <w:rFonts w:ascii="Arial" w:hAnsi="Arial" w:cs="Arial"/>
          <w:sz w:val="22"/>
          <w:szCs w:val="22"/>
        </w:rPr>
        <w:t>been seeking speakers to attend this AGM to talk about their party policy on our campaign issues.</w:t>
      </w:r>
      <w:r w:rsidR="003A6124">
        <w:rPr>
          <w:rFonts w:ascii="Arial" w:hAnsi="Arial" w:cs="Arial"/>
          <w:sz w:val="22"/>
          <w:szCs w:val="22"/>
        </w:rPr>
        <w:t xml:space="preserve"> </w:t>
      </w:r>
    </w:p>
    <w:p w:rsidR="00510411" w:rsidRPr="00510411" w:rsidRDefault="003A6124" w:rsidP="00510411">
      <w:pPr>
        <w:jc w:val="both"/>
        <w:rPr>
          <w:rFonts w:ascii="Arial" w:hAnsi="Arial" w:cs="Arial"/>
          <w:sz w:val="22"/>
          <w:szCs w:val="22"/>
        </w:rPr>
      </w:pPr>
      <w:r>
        <w:rPr>
          <w:rFonts w:ascii="Arial" w:hAnsi="Arial" w:cs="Arial"/>
          <w:sz w:val="22"/>
          <w:szCs w:val="22"/>
        </w:rPr>
        <w:t>T</w:t>
      </w:r>
      <w:r w:rsidR="00510411">
        <w:rPr>
          <w:rFonts w:ascii="Arial" w:hAnsi="Arial" w:cs="Arial"/>
          <w:sz w:val="22"/>
          <w:szCs w:val="22"/>
        </w:rPr>
        <w:t xml:space="preserve">he </w:t>
      </w:r>
      <w:r>
        <w:rPr>
          <w:rFonts w:ascii="Arial" w:hAnsi="Arial" w:cs="Arial"/>
          <w:sz w:val="22"/>
          <w:szCs w:val="22"/>
        </w:rPr>
        <w:t xml:space="preserve">PSPC </w:t>
      </w:r>
      <w:r w:rsidR="00510411">
        <w:rPr>
          <w:rFonts w:ascii="Arial" w:hAnsi="Arial" w:cs="Arial"/>
          <w:sz w:val="22"/>
          <w:szCs w:val="22"/>
        </w:rPr>
        <w:t xml:space="preserve">manifesto </w:t>
      </w:r>
      <w:r w:rsidR="00E662E0">
        <w:rPr>
          <w:rFonts w:ascii="Arial" w:hAnsi="Arial" w:cs="Arial"/>
          <w:sz w:val="22"/>
          <w:szCs w:val="22"/>
        </w:rPr>
        <w:t>will be u</w:t>
      </w:r>
      <w:r w:rsidR="00510411">
        <w:rPr>
          <w:rFonts w:ascii="Arial" w:hAnsi="Arial" w:cs="Arial"/>
          <w:sz w:val="22"/>
          <w:szCs w:val="22"/>
        </w:rPr>
        <w:t xml:space="preserve">pdated </w:t>
      </w:r>
      <w:r w:rsidR="00E662E0">
        <w:rPr>
          <w:rFonts w:ascii="Arial" w:hAnsi="Arial" w:cs="Arial"/>
          <w:sz w:val="22"/>
          <w:szCs w:val="22"/>
        </w:rPr>
        <w:t>after this AGM</w:t>
      </w:r>
      <w:r w:rsidR="00A113CD">
        <w:rPr>
          <w:rFonts w:ascii="Arial" w:hAnsi="Arial" w:cs="Arial"/>
          <w:sz w:val="22"/>
          <w:szCs w:val="22"/>
        </w:rPr>
        <w:t>,</w:t>
      </w:r>
      <w:r w:rsidR="00E662E0">
        <w:rPr>
          <w:rFonts w:ascii="Arial" w:hAnsi="Arial" w:cs="Arial"/>
          <w:sz w:val="22"/>
          <w:szCs w:val="22"/>
        </w:rPr>
        <w:t xml:space="preserve"> </w:t>
      </w:r>
      <w:r w:rsidR="00510411">
        <w:rPr>
          <w:rFonts w:ascii="Arial" w:hAnsi="Arial" w:cs="Arial"/>
          <w:sz w:val="22"/>
          <w:szCs w:val="22"/>
        </w:rPr>
        <w:t xml:space="preserve">and sent to </w:t>
      </w:r>
      <w:r w:rsidR="00075506">
        <w:rPr>
          <w:rFonts w:ascii="Arial" w:hAnsi="Arial" w:cs="Arial"/>
          <w:sz w:val="22"/>
          <w:szCs w:val="22"/>
        </w:rPr>
        <w:t xml:space="preserve">the main </w:t>
      </w:r>
      <w:r w:rsidR="00510411">
        <w:rPr>
          <w:rFonts w:ascii="Arial" w:hAnsi="Arial" w:cs="Arial"/>
          <w:sz w:val="22"/>
          <w:szCs w:val="22"/>
        </w:rPr>
        <w:t>political party spokespe</w:t>
      </w:r>
      <w:r w:rsidR="00075506">
        <w:rPr>
          <w:rFonts w:ascii="Arial" w:hAnsi="Arial" w:cs="Arial"/>
          <w:sz w:val="22"/>
          <w:szCs w:val="22"/>
        </w:rPr>
        <w:t>rsons</w:t>
      </w:r>
      <w:r w:rsidR="00510411">
        <w:rPr>
          <w:rFonts w:ascii="Arial" w:hAnsi="Arial" w:cs="Arial"/>
          <w:sz w:val="22"/>
          <w:szCs w:val="22"/>
        </w:rPr>
        <w:t xml:space="preserve"> </w:t>
      </w:r>
      <w:r>
        <w:rPr>
          <w:rFonts w:ascii="Arial" w:hAnsi="Arial" w:cs="Arial"/>
          <w:sz w:val="22"/>
          <w:szCs w:val="22"/>
        </w:rPr>
        <w:t xml:space="preserve">before the </w:t>
      </w:r>
      <w:r w:rsidR="00E662E0">
        <w:rPr>
          <w:rFonts w:ascii="Arial" w:hAnsi="Arial" w:cs="Arial"/>
          <w:sz w:val="22"/>
          <w:szCs w:val="22"/>
        </w:rPr>
        <w:t>G</w:t>
      </w:r>
      <w:r>
        <w:rPr>
          <w:rFonts w:ascii="Arial" w:hAnsi="Arial" w:cs="Arial"/>
          <w:sz w:val="22"/>
          <w:szCs w:val="22"/>
        </w:rPr>
        <w:t xml:space="preserve">eneral </w:t>
      </w:r>
      <w:r w:rsidR="00E662E0">
        <w:rPr>
          <w:rFonts w:ascii="Arial" w:hAnsi="Arial" w:cs="Arial"/>
          <w:sz w:val="22"/>
          <w:szCs w:val="22"/>
        </w:rPr>
        <w:t>E</w:t>
      </w:r>
      <w:r>
        <w:rPr>
          <w:rFonts w:ascii="Arial" w:hAnsi="Arial" w:cs="Arial"/>
          <w:sz w:val="22"/>
          <w:szCs w:val="22"/>
        </w:rPr>
        <w:t>lection is held.</w:t>
      </w:r>
      <w:r w:rsidR="00510411">
        <w:rPr>
          <w:rFonts w:ascii="Arial" w:hAnsi="Arial" w:cs="Arial"/>
          <w:sz w:val="22"/>
          <w:szCs w:val="22"/>
        </w:rPr>
        <w:t xml:space="preserve"> </w:t>
      </w:r>
    </w:p>
    <w:p w:rsidR="00510411" w:rsidRPr="00510411" w:rsidRDefault="00510411" w:rsidP="00510411">
      <w:pPr>
        <w:spacing w:after="160" w:line="256" w:lineRule="auto"/>
        <w:contextualSpacing/>
        <w:jc w:val="both"/>
        <w:rPr>
          <w:rFonts w:ascii="Arial" w:hAnsi="Arial" w:cs="Arial"/>
          <w:b/>
          <w:sz w:val="28"/>
          <w:szCs w:val="28"/>
        </w:rPr>
      </w:pPr>
    </w:p>
    <w:p w:rsidR="00771F9B" w:rsidRPr="000D4895" w:rsidRDefault="00D13C0C" w:rsidP="00F63930">
      <w:pPr>
        <w:spacing w:after="160" w:line="256" w:lineRule="auto"/>
        <w:contextualSpacing/>
        <w:jc w:val="both"/>
        <w:rPr>
          <w:rFonts w:ascii="Arial" w:hAnsi="Arial" w:cs="Arial"/>
          <w:b/>
          <w:sz w:val="28"/>
          <w:szCs w:val="28"/>
        </w:rPr>
      </w:pPr>
      <w:r w:rsidRPr="000D4895">
        <w:rPr>
          <w:rFonts w:ascii="Arial" w:hAnsi="Arial" w:cs="Arial"/>
          <w:b/>
          <w:sz w:val="28"/>
          <w:szCs w:val="28"/>
        </w:rPr>
        <w:t>L</w:t>
      </w:r>
      <w:r w:rsidR="00771F9B" w:rsidRPr="000D4895">
        <w:rPr>
          <w:rFonts w:ascii="Arial" w:hAnsi="Arial" w:cs="Arial"/>
          <w:b/>
          <w:sz w:val="28"/>
          <w:szCs w:val="28"/>
        </w:rPr>
        <w:t>eav</w:t>
      </w:r>
      <w:r w:rsidRPr="000D4895">
        <w:rPr>
          <w:rFonts w:ascii="Arial" w:hAnsi="Arial" w:cs="Arial"/>
          <w:b/>
          <w:sz w:val="28"/>
          <w:szCs w:val="28"/>
        </w:rPr>
        <w:t>ing th</w:t>
      </w:r>
      <w:r w:rsidR="00771F9B" w:rsidRPr="000D4895">
        <w:rPr>
          <w:rFonts w:ascii="Arial" w:hAnsi="Arial" w:cs="Arial"/>
          <w:b/>
          <w:sz w:val="28"/>
          <w:szCs w:val="28"/>
        </w:rPr>
        <w:t xml:space="preserve">e EU </w:t>
      </w:r>
    </w:p>
    <w:p w:rsidR="00771F9B" w:rsidRDefault="00771F9B" w:rsidP="0076246D">
      <w:pPr>
        <w:rPr>
          <w:rFonts w:ascii="Arial" w:hAnsi="Arial" w:cs="Arial"/>
          <w:b/>
          <w:sz w:val="32"/>
          <w:szCs w:val="32"/>
        </w:rPr>
      </w:pPr>
    </w:p>
    <w:p w:rsidR="00DE4895" w:rsidRPr="000D4895" w:rsidRDefault="00771F9B" w:rsidP="00771F9B">
      <w:pPr>
        <w:jc w:val="both"/>
        <w:rPr>
          <w:rFonts w:ascii="Arial" w:hAnsi="Arial" w:cs="Arial"/>
          <w:sz w:val="22"/>
          <w:szCs w:val="22"/>
        </w:rPr>
      </w:pPr>
      <w:r w:rsidRPr="000D4895">
        <w:rPr>
          <w:rFonts w:ascii="Arial" w:hAnsi="Arial" w:cs="Arial"/>
          <w:sz w:val="22"/>
          <w:szCs w:val="22"/>
        </w:rPr>
        <w:t>Since the last AGM</w:t>
      </w:r>
      <w:r w:rsidR="00DA3632" w:rsidRPr="000D4895">
        <w:rPr>
          <w:rFonts w:ascii="Arial" w:hAnsi="Arial" w:cs="Arial"/>
          <w:sz w:val="22"/>
          <w:szCs w:val="22"/>
        </w:rPr>
        <w:t xml:space="preserve">, </w:t>
      </w:r>
      <w:r w:rsidR="00075506">
        <w:rPr>
          <w:rFonts w:ascii="Arial" w:hAnsi="Arial" w:cs="Arial"/>
          <w:sz w:val="22"/>
          <w:szCs w:val="22"/>
        </w:rPr>
        <w:t>A</w:t>
      </w:r>
      <w:r w:rsidR="007B4BB1" w:rsidRPr="000D4895">
        <w:rPr>
          <w:rFonts w:ascii="Arial" w:hAnsi="Arial" w:cs="Arial"/>
          <w:sz w:val="22"/>
          <w:szCs w:val="22"/>
        </w:rPr>
        <w:t>rticle 50 has been triggered to commence the formal process of the UK’s withdrawal from the EU. In the upheaval that followed</w:t>
      </w:r>
      <w:r w:rsidR="00412C3C">
        <w:rPr>
          <w:rFonts w:ascii="Arial" w:hAnsi="Arial" w:cs="Arial"/>
          <w:sz w:val="22"/>
          <w:szCs w:val="22"/>
        </w:rPr>
        <w:t xml:space="preserve"> the referendum result, including </w:t>
      </w:r>
      <w:r w:rsidR="000F4343">
        <w:rPr>
          <w:rFonts w:ascii="Arial" w:hAnsi="Arial" w:cs="Arial"/>
          <w:sz w:val="22"/>
          <w:szCs w:val="22"/>
        </w:rPr>
        <w:t xml:space="preserve">various </w:t>
      </w:r>
      <w:r w:rsidR="00412C3C" w:rsidRPr="000D4895">
        <w:rPr>
          <w:rFonts w:ascii="Arial" w:hAnsi="Arial" w:cs="Arial"/>
          <w:sz w:val="22"/>
          <w:szCs w:val="22"/>
        </w:rPr>
        <w:t>resignations</w:t>
      </w:r>
      <w:r w:rsidR="000F4343">
        <w:rPr>
          <w:rFonts w:ascii="Arial" w:hAnsi="Arial" w:cs="Arial"/>
          <w:sz w:val="22"/>
          <w:szCs w:val="22"/>
        </w:rPr>
        <w:t>, leadership contests</w:t>
      </w:r>
      <w:r w:rsidR="007B4BB1" w:rsidRPr="000D4895">
        <w:rPr>
          <w:rFonts w:ascii="Arial" w:hAnsi="Arial" w:cs="Arial"/>
          <w:sz w:val="22"/>
          <w:szCs w:val="22"/>
        </w:rPr>
        <w:t xml:space="preserve"> and changes in Government Ministers responsible for relevant policy areas, the Executive Council </w:t>
      </w:r>
      <w:r w:rsidR="00412C3C">
        <w:rPr>
          <w:rFonts w:ascii="Arial" w:hAnsi="Arial" w:cs="Arial"/>
          <w:sz w:val="22"/>
          <w:szCs w:val="22"/>
        </w:rPr>
        <w:t xml:space="preserve">has </w:t>
      </w:r>
      <w:r w:rsidR="007B4BB1" w:rsidRPr="000D4895">
        <w:rPr>
          <w:rFonts w:ascii="Arial" w:hAnsi="Arial" w:cs="Arial"/>
          <w:sz w:val="22"/>
          <w:szCs w:val="22"/>
        </w:rPr>
        <w:t>reviewed the PSPC Manifesto</w:t>
      </w:r>
      <w:r w:rsidR="00412C3C">
        <w:rPr>
          <w:rFonts w:ascii="Arial" w:hAnsi="Arial" w:cs="Arial"/>
          <w:sz w:val="22"/>
          <w:szCs w:val="22"/>
        </w:rPr>
        <w:t xml:space="preserve">. </w:t>
      </w:r>
      <w:r w:rsidR="007B4BB1" w:rsidRPr="000D4895">
        <w:rPr>
          <w:rFonts w:ascii="Arial" w:hAnsi="Arial" w:cs="Arial"/>
          <w:sz w:val="22"/>
          <w:szCs w:val="22"/>
        </w:rPr>
        <w:t xml:space="preserve"> </w:t>
      </w:r>
    </w:p>
    <w:p w:rsidR="00DE4895" w:rsidRPr="000D4895" w:rsidRDefault="00DE4895" w:rsidP="00771F9B">
      <w:pPr>
        <w:jc w:val="both"/>
        <w:rPr>
          <w:rFonts w:ascii="Arial" w:hAnsi="Arial" w:cs="Arial"/>
          <w:sz w:val="22"/>
          <w:szCs w:val="22"/>
        </w:rPr>
      </w:pPr>
    </w:p>
    <w:p w:rsidR="00E90F44" w:rsidRPr="000D4895" w:rsidRDefault="007B4BB1" w:rsidP="00771F9B">
      <w:pPr>
        <w:jc w:val="both"/>
        <w:rPr>
          <w:rFonts w:ascii="Arial" w:hAnsi="Arial" w:cs="Arial"/>
          <w:sz w:val="22"/>
          <w:szCs w:val="22"/>
        </w:rPr>
      </w:pPr>
      <w:r w:rsidRPr="000D4895">
        <w:rPr>
          <w:rFonts w:ascii="Arial" w:hAnsi="Arial" w:cs="Arial"/>
          <w:sz w:val="22"/>
          <w:szCs w:val="22"/>
        </w:rPr>
        <w:t xml:space="preserve">No one yet knows what the outcome </w:t>
      </w:r>
      <w:r w:rsidR="00DA3632" w:rsidRPr="000D4895">
        <w:rPr>
          <w:rFonts w:ascii="Arial" w:hAnsi="Arial" w:cs="Arial"/>
          <w:sz w:val="22"/>
          <w:szCs w:val="22"/>
        </w:rPr>
        <w:t xml:space="preserve">of negotiations will be </w:t>
      </w:r>
      <w:r w:rsidRPr="000D4895">
        <w:rPr>
          <w:rFonts w:ascii="Arial" w:hAnsi="Arial" w:cs="Arial"/>
          <w:sz w:val="22"/>
          <w:szCs w:val="22"/>
        </w:rPr>
        <w:t xml:space="preserve">and </w:t>
      </w:r>
      <w:r w:rsidR="00DA3632" w:rsidRPr="000D4895">
        <w:rPr>
          <w:rFonts w:ascii="Arial" w:hAnsi="Arial" w:cs="Arial"/>
          <w:sz w:val="22"/>
          <w:szCs w:val="22"/>
        </w:rPr>
        <w:t xml:space="preserve">we understand that </w:t>
      </w:r>
      <w:r w:rsidR="0027576C" w:rsidRPr="000D4895">
        <w:rPr>
          <w:rFonts w:ascii="Arial" w:hAnsi="Arial" w:cs="Arial"/>
          <w:sz w:val="22"/>
          <w:szCs w:val="22"/>
        </w:rPr>
        <w:t>t</w:t>
      </w:r>
      <w:r w:rsidRPr="000D4895">
        <w:rPr>
          <w:rFonts w:ascii="Arial" w:hAnsi="Arial" w:cs="Arial"/>
          <w:sz w:val="22"/>
          <w:szCs w:val="22"/>
        </w:rPr>
        <w:t>his mea</w:t>
      </w:r>
      <w:r w:rsidR="00771F9B" w:rsidRPr="000D4895">
        <w:rPr>
          <w:rFonts w:ascii="Arial" w:hAnsi="Arial" w:cs="Arial"/>
          <w:sz w:val="22"/>
          <w:szCs w:val="22"/>
        </w:rPr>
        <w:t>ns a degree of uncertainty in many areas of interest to our members.</w:t>
      </w:r>
      <w:r w:rsidR="00412C3C">
        <w:rPr>
          <w:rFonts w:ascii="Arial" w:hAnsi="Arial" w:cs="Arial"/>
          <w:sz w:val="22"/>
          <w:szCs w:val="22"/>
        </w:rPr>
        <w:t xml:space="preserve"> We are </w:t>
      </w:r>
      <w:r w:rsidR="00412C3C" w:rsidRPr="000D4895">
        <w:rPr>
          <w:rFonts w:ascii="Arial" w:hAnsi="Arial" w:cs="Arial"/>
          <w:sz w:val="22"/>
          <w:szCs w:val="22"/>
        </w:rPr>
        <w:t>ensur</w:t>
      </w:r>
      <w:r w:rsidR="00412C3C">
        <w:rPr>
          <w:rFonts w:ascii="Arial" w:hAnsi="Arial" w:cs="Arial"/>
          <w:sz w:val="22"/>
          <w:szCs w:val="22"/>
        </w:rPr>
        <w:t xml:space="preserve">ing that we are </w:t>
      </w:r>
      <w:r w:rsidR="00412C3C" w:rsidRPr="000D4895">
        <w:rPr>
          <w:rFonts w:ascii="Arial" w:hAnsi="Arial" w:cs="Arial"/>
          <w:sz w:val="22"/>
          <w:szCs w:val="22"/>
        </w:rPr>
        <w:t>focussing our efforts where they are most effective</w:t>
      </w:r>
      <w:r w:rsidR="00412C3C">
        <w:rPr>
          <w:rFonts w:ascii="Arial" w:hAnsi="Arial" w:cs="Arial"/>
          <w:sz w:val="22"/>
          <w:szCs w:val="22"/>
        </w:rPr>
        <w:t xml:space="preserve"> to seek a good outcome</w:t>
      </w:r>
      <w:r w:rsidR="000F4343">
        <w:rPr>
          <w:rFonts w:ascii="Arial" w:hAnsi="Arial" w:cs="Arial"/>
          <w:sz w:val="22"/>
          <w:szCs w:val="22"/>
        </w:rPr>
        <w:t xml:space="preserve"> for pensioners</w:t>
      </w:r>
      <w:r w:rsidR="00412C3C" w:rsidRPr="000D4895">
        <w:rPr>
          <w:rFonts w:ascii="Arial" w:hAnsi="Arial" w:cs="Arial"/>
          <w:sz w:val="22"/>
          <w:szCs w:val="22"/>
        </w:rPr>
        <w:t xml:space="preserve">.  </w:t>
      </w:r>
    </w:p>
    <w:p w:rsidR="007B4BB1" w:rsidRPr="000D4895" w:rsidRDefault="007B4BB1" w:rsidP="00771F9B">
      <w:pPr>
        <w:jc w:val="both"/>
        <w:rPr>
          <w:rFonts w:ascii="Arial" w:hAnsi="Arial" w:cs="Arial"/>
          <w:sz w:val="22"/>
          <w:szCs w:val="22"/>
        </w:rPr>
      </w:pPr>
    </w:p>
    <w:p w:rsidR="007B4BB1" w:rsidRPr="000D4895" w:rsidRDefault="007B4BB1" w:rsidP="000D4895">
      <w:pPr>
        <w:spacing w:after="160" w:line="254" w:lineRule="auto"/>
        <w:jc w:val="both"/>
        <w:rPr>
          <w:rFonts w:ascii="Arial" w:hAnsi="Arial" w:cs="Arial"/>
          <w:b/>
          <w:sz w:val="28"/>
          <w:szCs w:val="28"/>
        </w:rPr>
      </w:pPr>
      <w:r w:rsidRPr="000D4895">
        <w:rPr>
          <w:rFonts w:ascii="Arial" w:hAnsi="Arial" w:cs="Arial"/>
          <w:b/>
          <w:sz w:val="28"/>
          <w:szCs w:val="28"/>
        </w:rPr>
        <w:t>Intergenerational Fairness</w:t>
      </w:r>
    </w:p>
    <w:p w:rsidR="00204856" w:rsidRPr="000D4895" w:rsidRDefault="00412C3C" w:rsidP="000D4895">
      <w:pPr>
        <w:tabs>
          <w:tab w:val="left" w:pos="2977"/>
        </w:tabs>
        <w:jc w:val="both"/>
        <w:rPr>
          <w:rFonts w:ascii="Arial" w:hAnsi="Arial" w:cs="Arial"/>
          <w:sz w:val="22"/>
          <w:szCs w:val="22"/>
        </w:rPr>
      </w:pPr>
      <w:r>
        <w:rPr>
          <w:rFonts w:ascii="Arial" w:hAnsi="Arial" w:cs="Arial"/>
          <w:sz w:val="22"/>
          <w:szCs w:val="22"/>
        </w:rPr>
        <w:t xml:space="preserve">Over this year we </w:t>
      </w:r>
      <w:r w:rsidR="007B4BB1" w:rsidRPr="000D4895">
        <w:rPr>
          <w:rFonts w:ascii="Arial" w:hAnsi="Arial" w:cs="Arial"/>
          <w:sz w:val="22"/>
          <w:szCs w:val="22"/>
        </w:rPr>
        <w:t xml:space="preserve">have also seen an increase </w:t>
      </w:r>
      <w:r>
        <w:rPr>
          <w:rFonts w:ascii="Arial" w:hAnsi="Arial" w:cs="Arial"/>
          <w:sz w:val="22"/>
          <w:szCs w:val="22"/>
        </w:rPr>
        <w:t xml:space="preserve">reports of </w:t>
      </w:r>
      <w:r w:rsidR="007B4BB1" w:rsidRPr="000D4895">
        <w:rPr>
          <w:rFonts w:ascii="Arial" w:hAnsi="Arial" w:cs="Arial"/>
          <w:sz w:val="22"/>
          <w:szCs w:val="22"/>
        </w:rPr>
        <w:t>“</w:t>
      </w:r>
      <w:r w:rsidR="00204856" w:rsidRPr="000D4895">
        <w:rPr>
          <w:rFonts w:ascii="Arial" w:hAnsi="Arial" w:cs="Arial"/>
          <w:sz w:val="22"/>
          <w:szCs w:val="22"/>
        </w:rPr>
        <w:t>intergenerational fairness</w:t>
      </w:r>
      <w:r w:rsidR="007B4BB1" w:rsidRPr="000D4895">
        <w:rPr>
          <w:rFonts w:ascii="Arial" w:hAnsi="Arial" w:cs="Arial"/>
          <w:sz w:val="22"/>
          <w:szCs w:val="22"/>
        </w:rPr>
        <w:t>”. There is determination in the media to make this a zero sum game, whereby if the younger people are suffering because they cannot secure a home or employment, it must be the fault of those pensioners with their triple lock and universal benefits!</w:t>
      </w:r>
    </w:p>
    <w:p w:rsidR="0084225C" w:rsidRPr="000D4895" w:rsidRDefault="0084225C" w:rsidP="000D4895">
      <w:pPr>
        <w:tabs>
          <w:tab w:val="left" w:pos="2977"/>
        </w:tabs>
        <w:jc w:val="both"/>
        <w:rPr>
          <w:rFonts w:ascii="Arial" w:hAnsi="Arial" w:cs="Arial"/>
          <w:sz w:val="22"/>
          <w:szCs w:val="22"/>
        </w:rPr>
      </w:pPr>
    </w:p>
    <w:p w:rsidR="004E1E7F" w:rsidRPr="000D4895" w:rsidRDefault="0084225C" w:rsidP="000D4895">
      <w:pPr>
        <w:tabs>
          <w:tab w:val="left" w:pos="2977"/>
        </w:tabs>
        <w:jc w:val="both"/>
        <w:rPr>
          <w:rFonts w:ascii="Arial" w:hAnsi="Arial" w:cs="Arial"/>
          <w:sz w:val="22"/>
          <w:szCs w:val="22"/>
        </w:rPr>
      </w:pPr>
      <w:r w:rsidRPr="000D4895">
        <w:rPr>
          <w:rFonts w:ascii="Arial" w:hAnsi="Arial" w:cs="Arial"/>
          <w:sz w:val="22"/>
          <w:szCs w:val="22"/>
        </w:rPr>
        <w:t>Whilst we remain vigilant on the intergenerational fairness question and alert to any developments</w:t>
      </w:r>
      <w:r w:rsidR="00C039F4" w:rsidRPr="000D4895">
        <w:rPr>
          <w:rFonts w:ascii="Arial" w:hAnsi="Arial" w:cs="Arial"/>
          <w:sz w:val="22"/>
          <w:szCs w:val="22"/>
        </w:rPr>
        <w:t>,</w:t>
      </w:r>
      <w:r w:rsidR="000D4895">
        <w:rPr>
          <w:rFonts w:ascii="Arial" w:hAnsi="Arial" w:cs="Arial"/>
          <w:sz w:val="22"/>
          <w:szCs w:val="22"/>
        </w:rPr>
        <w:t xml:space="preserve"> </w:t>
      </w:r>
      <w:r w:rsidR="00C039F4" w:rsidRPr="000D4895">
        <w:rPr>
          <w:rFonts w:ascii="Arial" w:hAnsi="Arial" w:cs="Arial"/>
          <w:sz w:val="22"/>
          <w:szCs w:val="22"/>
        </w:rPr>
        <w:t>i</w:t>
      </w:r>
      <w:r w:rsidR="007B4BB1" w:rsidRPr="000D4895">
        <w:rPr>
          <w:rFonts w:ascii="Arial" w:hAnsi="Arial" w:cs="Arial"/>
          <w:sz w:val="22"/>
          <w:szCs w:val="22"/>
        </w:rPr>
        <w:t>t is</w:t>
      </w:r>
      <w:r w:rsidR="004E1E7F" w:rsidRPr="000D4895">
        <w:rPr>
          <w:rFonts w:ascii="Arial" w:hAnsi="Arial" w:cs="Arial"/>
          <w:sz w:val="22"/>
          <w:szCs w:val="22"/>
        </w:rPr>
        <w:t xml:space="preserve"> </w:t>
      </w:r>
      <w:r w:rsidR="007B4BB1" w:rsidRPr="000D4895">
        <w:rPr>
          <w:rFonts w:ascii="Arial" w:hAnsi="Arial" w:cs="Arial"/>
          <w:sz w:val="22"/>
          <w:szCs w:val="22"/>
        </w:rPr>
        <w:t>worthwhile remembering</w:t>
      </w:r>
      <w:r w:rsidR="004E1E7F" w:rsidRPr="000D4895">
        <w:rPr>
          <w:rFonts w:ascii="Arial" w:hAnsi="Arial" w:cs="Arial"/>
          <w:sz w:val="22"/>
          <w:szCs w:val="22"/>
        </w:rPr>
        <w:t xml:space="preserve">, that following a </w:t>
      </w:r>
      <w:r w:rsidR="00B97B7F" w:rsidRPr="000D4895">
        <w:rPr>
          <w:rFonts w:ascii="Arial" w:hAnsi="Arial" w:cs="Arial"/>
          <w:sz w:val="22"/>
          <w:szCs w:val="22"/>
        </w:rPr>
        <w:t xml:space="preserve">report of </w:t>
      </w:r>
      <w:r w:rsidR="007B4BB1" w:rsidRPr="000D4895">
        <w:rPr>
          <w:rFonts w:ascii="Arial" w:hAnsi="Arial" w:cs="Arial"/>
          <w:sz w:val="22"/>
          <w:szCs w:val="22"/>
        </w:rPr>
        <w:t xml:space="preserve">the </w:t>
      </w:r>
      <w:r w:rsidR="00B97B7F" w:rsidRPr="000D4895">
        <w:rPr>
          <w:rFonts w:ascii="Arial" w:hAnsi="Arial" w:cs="Arial"/>
          <w:sz w:val="22"/>
          <w:szCs w:val="22"/>
        </w:rPr>
        <w:t>inquiry into intergenerational fairness by the</w:t>
      </w:r>
      <w:r w:rsidR="003F6329" w:rsidRPr="000D4895">
        <w:rPr>
          <w:rFonts w:ascii="Arial" w:hAnsi="Arial" w:cs="Arial"/>
          <w:sz w:val="22"/>
          <w:szCs w:val="22"/>
        </w:rPr>
        <w:t xml:space="preserve"> </w:t>
      </w:r>
      <w:r w:rsidR="004E1E7F" w:rsidRPr="000D4895">
        <w:rPr>
          <w:rFonts w:ascii="Arial" w:hAnsi="Arial" w:cs="Arial"/>
          <w:sz w:val="22"/>
          <w:szCs w:val="22"/>
        </w:rPr>
        <w:t>House of C</w:t>
      </w:r>
      <w:r w:rsidR="00B97B7F" w:rsidRPr="000D4895">
        <w:rPr>
          <w:rFonts w:ascii="Arial" w:hAnsi="Arial" w:cs="Arial"/>
          <w:sz w:val="22"/>
          <w:szCs w:val="22"/>
        </w:rPr>
        <w:t>ommons Work &amp; Pensions Committee</w:t>
      </w:r>
      <w:r w:rsidR="004E1E7F" w:rsidRPr="000D4895">
        <w:rPr>
          <w:rFonts w:ascii="Arial" w:hAnsi="Arial" w:cs="Arial"/>
          <w:sz w:val="22"/>
          <w:szCs w:val="22"/>
        </w:rPr>
        <w:t xml:space="preserve"> which </w:t>
      </w:r>
      <w:r w:rsidR="00B97B7F" w:rsidRPr="000D4895">
        <w:rPr>
          <w:rFonts w:ascii="Arial" w:hAnsi="Arial" w:cs="Arial"/>
          <w:sz w:val="22"/>
          <w:szCs w:val="22"/>
        </w:rPr>
        <w:t>recommended</w:t>
      </w:r>
      <w:r w:rsidR="004E1E7F" w:rsidRPr="000D4895">
        <w:rPr>
          <w:rFonts w:ascii="Arial" w:hAnsi="Arial" w:cs="Arial"/>
          <w:sz w:val="22"/>
          <w:szCs w:val="22"/>
        </w:rPr>
        <w:t>:</w:t>
      </w:r>
    </w:p>
    <w:p w:rsidR="004E1E7F" w:rsidRPr="000D4895" w:rsidRDefault="00B97B7F" w:rsidP="000D4895">
      <w:pPr>
        <w:tabs>
          <w:tab w:val="left" w:pos="2977"/>
        </w:tabs>
        <w:jc w:val="both"/>
        <w:rPr>
          <w:rFonts w:ascii="Arial" w:hAnsi="Arial" w:cs="Arial"/>
          <w:sz w:val="22"/>
          <w:szCs w:val="22"/>
        </w:rPr>
      </w:pPr>
      <w:r w:rsidRPr="000D4895">
        <w:rPr>
          <w:rFonts w:ascii="Arial" w:hAnsi="Arial" w:cs="Arial"/>
          <w:sz w:val="22"/>
          <w:szCs w:val="22"/>
        </w:rPr>
        <w:t xml:space="preserve"> </w:t>
      </w:r>
    </w:p>
    <w:p w:rsidR="004E1E7F" w:rsidRPr="000D4895" w:rsidRDefault="00B97B7F" w:rsidP="000D4895">
      <w:pPr>
        <w:pStyle w:val="ListParagraph"/>
        <w:numPr>
          <w:ilvl w:val="0"/>
          <w:numId w:val="13"/>
        </w:numPr>
        <w:tabs>
          <w:tab w:val="left" w:pos="2977"/>
        </w:tabs>
        <w:jc w:val="both"/>
        <w:rPr>
          <w:rFonts w:ascii="Arial" w:hAnsi="Arial" w:cs="Arial"/>
          <w:sz w:val="22"/>
          <w:szCs w:val="22"/>
        </w:rPr>
      </w:pPr>
      <w:r w:rsidRPr="000D4895">
        <w:rPr>
          <w:rFonts w:ascii="Arial" w:hAnsi="Arial" w:cs="Arial"/>
          <w:sz w:val="22"/>
          <w:szCs w:val="22"/>
        </w:rPr>
        <w:t xml:space="preserve">that the triple-lock should become a double-lock, with the withdrawal of the 2.5% underpinning minimum after 2020 </w:t>
      </w:r>
    </w:p>
    <w:p w:rsidR="004E1E7F" w:rsidRPr="000D4895" w:rsidRDefault="004E1E7F" w:rsidP="000D4895">
      <w:pPr>
        <w:tabs>
          <w:tab w:val="left" w:pos="2977"/>
        </w:tabs>
        <w:jc w:val="both"/>
        <w:rPr>
          <w:rFonts w:ascii="Arial" w:hAnsi="Arial" w:cs="Arial"/>
          <w:sz w:val="22"/>
          <w:szCs w:val="22"/>
        </w:rPr>
      </w:pPr>
    </w:p>
    <w:p w:rsidR="003F6329" w:rsidRDefault="00B97B7F" w:rsidP="000D4895">
      <w:pPr>
        <w:pStyle w:val="ListParagraph"/>
        <w:numPr>
          <w:ilvl w:val="0"/>
          <w:numId w:val="13"/>
        </w:numPr>
        <w:tabs>
          <w:tab w:val="left" w:pos="2977"/>
        </w:tabs>
        <w:jc w:val="both"/>
        <w:rPr>
          <w:rFonts w:ascii="Arial" w:hAnsi="Arial" w:cs="Arial"/>
          <w:sz w:val="22"/>
          <w:szCs w:val="22"/>
        </w:rPr>
      </w:pPr>
      <w:proofErr w:type="gramStart"/>
      <w:r w:rsidRPr="000D4895">
        <w:rPr>
          <w:rFonts w:ascii="Arial" w:hAnsi="Arial" w:cs="Arial"/>
          <w:sz w:val="22"/>
          <w:szCs w:val="22"/>
        </w:rPr>
        <w:t>that</w:t>
      </w:r>
      <w:proofErr w:type="gramEnd"/>
      <w:r w:rsidRPr="000D4895">
        <w:rPr>
          <w:rFonts w:ascii="Arial" w:hAnsi="Arial" w:cs="Arial"/>
          <w:sz w:val="22"/>
          <w:szCs w:val="22"/>
        </w:rPr>
        <w:t xml:space="preserve"> Universal Pensioner Benefits should not be uprated and should not be off-limits for future rounds of spending cuts</w:t>
      </w:r>
      <w:r w:rsidR="004E1E7F" w:rsidRPr="000D4895">
        <w:rPr>
          <w:rFonts w:ascii="Arial" w:hAnsi="Arial" w:cs="Arial"/>
          <w:sz w:val="22"/>
          <w:szCs w:val="22"/>
        </w:rPr>
        <w:t>.</w:t>
      </w:r>
    </w:p>
    <w:p w:rsidR="000D4895" w:rsidRPr="000D4895" w:rsidRDefault="000D4895" w:rsidP="000D4895">
      <w:pPr>
        <w:tabs>
          <w:tab w:val="left" w:pos="2977"/>
        </w:tabs>
        <w:jc w:val="both"/>
        <w:rPr>
          <w:rFonts w:ascii="Arial" w:hAnsi="Arial" w:cs="Arial"/>
          <w:sz w:val="22"/>
          <w:szCs w:val="22"/>
        </w:rPr>
      </w:pPr>
    </w:p>
    <w:p w:rsidR="00DE4895" w:rsidRDefault="00C039F4" w:rsidP="000D4895">
      <w:pPr>
        <w:tabs>
          <w:tab w:val="left" w:pos="2977"/>
        </w:tabs>
        <w:jc w:val="both"/>
        <w:rPr>
          <w:rFonts w:ascii="Arial" w:hAnsi="Arial" w:cs="Arial"/>
          <w:sz w:val="22"/>
          <w:szCs w:val="22"/>
        </w:rPr>
      </w:pPr>
      <w:r w:rsidRPr="000D4895">
        <w:rPr>
          <w:rFonts w:ascii="Arial" w:hAnsi="Arial" w:cs="Arial"/>
          <w:sz w:val="22"/>
          <w:szCs w:val="22"/>
        </w:rPr>
        <w:t>T</w:t>
      </w:r>
      <w:r w:rsidR="004E1E7F" w:rsidRPr="000D4895">
        <w:rPr>
          <w:rFonts w:ascii="Arial" w:hAnsi="Arial" w:cs="Arial"/>
          <w:sz w:val="22"/>
          <w:szCs w:val="22"/>
        </w:rPr>
        <w:t>he government extolled the virtues of the triple-lock in reducing pensioner poverty, giving no indication that it would remove the underpinning 2.5% element and made no comment at all on the points about universal pensioner benefits.</w:t>
      </w:r>
      <w:r w:rsidR="00FD008A" w:rsidRPr="000D4895">
        <w:rPr>
          <w:rFonts w:ascii="Arial" w:hAnsi="Arial" w:cs="Arial"/>
          <w:sz w:val="22"/>
          <w:szCs w:val="22"/>
        </w:rPr>
        <w:t xml:space="preserve"> </w:t>
      </w:r>
      <w:r w:rsidR="00A113CD">
        <w:rPr>
          <w:rFonts w:ascii="Arial" w:hAnsi="Arial" w:cs="Arial"/>
          <w:sz w:val="22"/>
          <w:szCs w:val="22"/>
        </w:rPr>
        <w:t xml:space="preserve"> </w:t>
      </w:r>
      <w:r w:rsidR="00DE4895" w:rsidRPr="000D4895">
        <w:rPr>
          <w:rFonts w:ascii="Arial" w:hAnsi="Arial" w:cs="Arial"/>
          <w:sz w:val="22"/>
          <w:szCs w:val="22"/>
        </w:rPr>
        <w:t xml:space="preserve">However, we must not be complacent and the PSPC Executive Committee will continue to campaign to keep both the triple lock and UPBs.  </w:t>
      </w:r>
    </w:p>
    <w:p w:rsidR="00A91C10" w:rsidRDefault="00A91C10" w:rsidP="000D4895">
      <w:pPr>
        <w:tabs>
          <w:tab w:val="left" w:pos="2977"/>
        </w:tabs>
        <w:jc w:val="both"/>
        <w:rPr>
          <w:rFonts w:ascii="Arial" w:hAnsi="Arial" w:cs="Arial"/>
          <w:sz w:val="22"/>
          <w:szCs w:val="22"/>
        </w:rPr>
      </w:pPr>
    </w:p>
    <w:p w:rsidR="00FD008A" w:rsidRPr="000D4895" w:rsidRDefault="00FD008A" w:rsidP="000D4895">
      <w:pPr>
        <w:spacing w:after="160" w:line="254" w:lineRule="auto"/>
        <w:jc w:val="both"/>
        <w:rPr>
          <w:rFonts w:ascii="Arial" w:hAnsi="Arial" w:cs="Arial"/>
          <w:b/>
          <w:sz w:val="28"/>
          <w:szCs w:val="28"/>
        </w:rPr>
      </w:pPr>
      <w:r w:rsidRPr="000D4895">
        <w:rPr>
          <w:rFonts w:ascii="Arial" w:hAnsi="Arial" w:cs="Arial"/>
          <w:b/>
          <w:sz w:val="28"/>
          <w:szCs w:val="28"/>
        </w:rPr>
        <w:t>New Single Tier State Pension (STSP)</w:t>
      </w:r>
    </w:p>
    <w:p w:rsidR="00FD008A" w:rsidRPr="000D4895" w:rsidRDefault="00FD008A" w:rsidP="000D4895">
      <w:pPr>
        <w:tabs>
          <w:tab w:val="left" w:pos="2977"/>
        </w:tabs>
        <w:jc w:val="both"/>
        <w:rPr>
          <w:rFonts w:ascii="Arial" w:hAnsi="Arial" w:cs="Arial"/>
          <w:sz w:val="22"/>
          <w:szCs w:val="22"/>
        </w:rPr>
      </w:pPr>
      <w:r w:rsidRPr="000D4895">
        <w:rPr>
          <w:rFonts w:ascii="Arial" w:hAnsi="Arial" w:cs="Arial"/>
          <w:sz w:val="22"/>
          <w:szCs w:val="22"/>
        </w:rPr>
        <w:t>Just over a year ago, the Single Tier State Pension came into operation. There are now two state pensions operating in parallel.  We are continuing our campaign to secure an early review for the possible inclusion of existing pensioners in the single tier state pension; a 15-year transitional period for derived rights accrued under the current system; maintenance of pass ported benefits for those with single-tier pension and no other income and an increase in all state pensions (including S2P/SERPS</w:t>
      </w:r>
      <w:r w:rsidR="000F4343">
        <w:rPr>
          <w:rFonts w:ascii="Arial" w:hAnsi="Arial" w:cs="Arial"/>
          <w:sz w:val="22"/>
          <w:szCs w:val="22"/>
        </w:rPr>
        <w:t xml:space="preserve"> currently increased by CPI</w:t>
      </w:r>
      <w:r w:rsidRPr="000D4895">
        <w:rPr>
          <w:rFonts w:ascii="Arial" w:hAnsi="Arial" w:cs="Arial"/>
          <w:sz w:val="22"/>
          <w:szCs w:val="22"/>
        </w:rPr>
        <w:t xml:space="preserve">) in line with the triple lock or prices, earnings or 2.5 per cent. </w:t>
      </w:r>
    </w:p>
    <w:p w:rsidR="00FD008A" w:rsidRPr="000D4895" w:rsidRDefault="00FD008A" w:rsidP="000D4895">
      <w:pPr>
        <w:tabs>
          <w:tab w:val="left" w:pos="2977"/>
        </w:tabs>
        <w:jc w:val="both"/>
        <w:rPr>
          <w:rFonts w:ascii="Arial" w:hAnsi="Arial" w:cs="Arial"/>
          <w:sz w:val="22"/>
          <w:szCs w:val="22"/>
        </w:rPr>
      </w:pPr>
    </w:p>
    <w:p w:rsidR="00A706C1" w:rsidRPr="000D4895" w:rsidRDefault="00A706C1" w:rsidP="00A706C1">
      <w:pPr>
        <w:spacing w:after="160" w:line="254" w:lineRule="auto"/>
        <w:jc w:val="both"/>
        <w:rPr>
          <w:rFonts w:ascii="Arial" w:hAnsi="Arial" w:cs="Arial"/>
          <w:b/>
          <w:sz w:val="28"/>
          <w:szCs w:val="28"/>
        </w:rPr>
      </w:pPr>
      <w:r w:rsidRPr="000D4895">
        <w:rPr>
          <w:rFonts w:ascii="Arial" w:hAnsi="Arial" w:cs="Arial"/>
          <w:b/>
          <w:sz w:val="28"/>
          <w:szCs w:val="28"/>
        </w:rPr>
        <w:lastRenderedPageBreak/>
        <w:t xml:space="preserve">Inflation Indexation </w:t>
      </w:r>
    </w:p>
    <w:p w:rsidR="00A706C1" w:rsidRDefault="00A706C1" w:rsidP="000D4895">
      <w:pPr>
        <w:tabs>
          <w:tab w:val="left" w:pos="2977"/>
        </w:tabs>
        <w:jc w:val="both"/>
        <w:rPr>
          <w:rFonts w:ascii="Arial" w:hAnsi="Arial" w:cs="Arial"/>
          <w:sz w:val="22"/>
          <w:szCs w:val="22"/>
        </w:rPr>
      </w:pPr>
      <w:r w:rsidRPr="000D4895">
        <w:rPr>
          <w:rFonts w:ascii="Arial" w:hAnsi="Arial" w:cs="Arial"/>
          <w:sz w:val="22"/>
          <w:szCs w:val="22"/>
        </w:rPr>
        <w:t xml:space="preserve">The EC have been refining our strategy and speaking to other organisations about a joint approach for a fair indexation method to replace CPI. </w:t>
      </w:r>
    </w:p>
    <w:p w:rsidR="00954780" w:rsidRPr="000D4895" w:rsidRDefault="00954780" w:rsidP="000D4895">
      <w:pPr>
        <w:tabs>
          <w:tab w:val="left" w:pos="2977"/>
        </w:tabs>
        <w:jc w:val="both"/>
        <w:rPr>
          <w:rFonts w:ascii="Arial" w:hAnsi="Arial" w:cs="Arial"/>
          <w:sz w:val="22"/>
          <w:szCs w:val="22"/>
        </w:rPr>
      </w:pPr>
    </w:p>
    <w:p w:rsidR="00954780" w:rsidRDefault="00A706C1" w:rsidP="000D4895">
      <w:pPr>
        <w:tabs>
          <w:tab w:val="left" w:pos="2977"/>
        </w:tabs>
        <w:jc w:val="both"/>
        <w:rPr>
          <w:rFonts w:ascii="Arial" w:hAnsi="Arial" w:cs="Arial"/>
          <w:sz w:val="22"/>
          <w:szCs w:val="22"/>
        </w:rPr>
      </w:pPr>
      <w:r w:rsidRPr="000D4895">
        <w:rPr>
          <w:rFonts w:ascii="Arial" w:hAnsi="Arial" w:cs="Arial"/>
          <w:sz w:val="22"/>
          <w:szCs w:val="22"/>
        </w:rPr>
        <w:t xml:space="preserve">During the year, the PSPC has responded to the discussion paper published by Office of National Statistics </w:t>
      </w:r>
      <w:r w:rsidR="00954780">
        <w:rPr>
          <w:rFonts w:ascii="Arial" w:hAnsi="Arial" w:cs="Arial"/>
          <w:sz w:val="22"/>
          <w:szCs w:val="22"/>
        </w:rPr>
        <w:t xml:space="preserve">(ONS) </w:t>
      </w:r>
      <w:r w:rsidRPr="000D4895">
        <w:rPr>
          <w:rFonts w:ascii="Arial" w:hAnsi="Arial" w:cs="Arial"/>
          <w:sz w:val="22"/>
          <w:szCs w:val="22"/>
        </w:rPr>
        <w:t xml:space="preserve">on the work being done on a Household Inflation Index (HII). We think this index would more truthfully reflect the increases in the cost of living experienced by households across the UK.  </w:t>
      </w:r>
    </w:p>
    <w:p w:rsidR="00954780" w:rsidRDefault="00954780" w:rsidP="000D4895">
      <w:pPr>
        <w:tabs>
          <w:tab w:val="left" w:pos="2977"/>
        </w:tabs>
        <w:jc w:val="both"/>
        <w:rPr>
          <w:rFonts w:ascii="Arial" w:hAnsi="Arial" w:cs="Arial"/>
          <w:sz w:val="22"/>
          <w:szCs w:val="22"/>
        </w:rPr>
      </w:pPr>
    </w:p>
    <w:p w:rsidR="00A706C1" w:rsidRDefault="00A706C1" w:rsidP="000D4895">
      <w:pPr>
        <w:tabs>
          <w:tab w:val="left" w:pos="2977"/>
        </w:tabs>
        <w:jc w:val="both"/>
        <w:rPr>
          <w:rFonts w:ascii="Arial" w:hAnsi="Arial" w:cs="Arial"/>
          <w:sz w:val="22"/>
          <w:szCs w:val="22"/>
        </w:rPr>
      </w:pPr>
      <w:r w:rsidRPr="000D4895">
        <w:rPr>
          <w:rFonts w:ascii="Arial" w:hAnsi="Arial" w:cs="Arial"/>
          <w:sz w:val="22"/>
          <w:szCs w:val="22"/>
        </w:rPr>
        <w:t xml:space="preserve">The National </w:t>
      </w:r>
      <w:r w:rsidR="00A51244">
        <w:rPr>
          <w:rFonts w:ascii="Arial" w:hAnsi="Arial" w:cs="Arial"/>
          <w:sz w:val="22"/>
          <w:szCs w:val="22"/>
        </w:rPr>
        <w:t>S</w:t>
      </w:r>
      <w:r w:rsidRPr="000D4895">
        <w:rPr>
          <w:rFonts w:ascii="Arial" w:hAnsi="Arial" w:cs="Arial"/>
          <w:sz w:val="22"/>
          <w:szCs w:val="22"/>
        </w:rPr>
        <w:t xml:space="preserve">tatistician </w:t>
      </w:r>
      <w:r w:rsidRPr="00954780">
        <w:rPr>
          <w:rFonts w:ascii="Arial" w:hAnsi="Arial" w:cs="Arial"/>
          <w:sz w:val="22"/>
          <w:szCs w:val="22"/>
        </w:rPr>
        <w:t xml:space="preserve">has stated that </w:t>
      </w:r>
      <w:r w:rsidR="00223D10" w:rsidRPr="00954780">
        <w:rPr>
          <w:rFonts w:ascii="Arial" w:hAnsi="Arial" w:cs="Arial"/>
          <w:sz w:val="22"/>
          <w:szCs w:val="22"/>
        </w:rPr>
        <w:t>the CPI will</w:t>
      </w:r>
      <w:r w:rsidR="00954780" w:rsidRPr="00954780">
        <w:rPr>
          <w:rFonts w:ascii="Arial" w:hAnsi="Arial" w:cs="Arial"/>
          <w:sz w:val="22"/>
          <w:szCs w:val="22"/>
        </w:rPr>
        <w:t xml:space="preserve"> be</w:t>
      </w:r>
      <w:r w:rsidR="00223D10" w:rsidRPr="00954780">
        <w:rPr>
          <w:rFonts w:ascii="Arial" w:hAnsi="Arial" w:cs="Arial"/>
          <w:sz w:val="22"/>
          <w:szCs w:val="22"/>
        </w:rPr>
        <w:t xml:space="preserve"> replaced by </w:t>
      </w:r>
      <w:r w:rsidRPr="00954780">
        <w:rPr>
          <w:rFonts w:ascii="Arial" w:hAnsi="Arial" w:cs="Arial"/>
          <w:sz w:val="22"/>
          <w:szCs w:val="22"/>
        </w:rPr>
        <w:t>CPI (H</w:t>
      </w:r>
      <w:r w:rsidR="00954780">
        <w:rPr>
          <w:rFonts w:ascii="Arial" w:hAnsi="Arial" w:cs="Arial"/>
          <w:sz w:val="22"/>
          <w:szCs w:val="22"/>
        </w:rPr>
        <w:t xml:space="preserve">), this </w:t>
      </w:r>
      <w:proofErr w:type="gramStart"/>
      <w:r w:rsidR="00954780">
        <w:rPr>
          <w:rFonts w:ascii="Arial" w:hAnsi="Arial" w:cs="Arial"/>
          <w:sz w:val="22"/>
          <w:szCs w:val="22"/>
        </w:rPr>
        <w:t xml:space="preserve">figure </w:t>
      </w:r>
      <w:r w:rsidRPr="00954780">
        <w:rPr>
          <w:rFonts w:ascii="Arial" w:hAnsi="Arial" w:cs="Arial"/>
          <w:sz w:val="22"/>
          <w:szCs w:val="22"/>
        </w:rPr>
        <w:t xml:space="preserve"> includes</w:t>
      </w:r>
      <w:proofErr w:type="gramEnd"/>
      <w:r w:rsidRPr="00954780">
        <w:rPr>
          <w:rFonts w:ascii="Arial" w:hAnsi="Arial" w:cs="Arial"/>
          <w:sz w:val="22"/>
          <w:szCs w:val="22"/>
        </w:rPr>
        <w:t xml:space="preserve"> owner occupier housing costs</w:t>
      </w:r>
      <w:r w:rsidR="00954780">
        <w:rPr>
          <w:rFonts w:ascii="Arial" w:hAnsi="Arial" w:cs="Arial"/>
          <w:sz w:val="22"/>
          <w:szCs w:val="22"/>
        </w:rPr>
        <w:t xml:space="preserve">, and </w:t>
      </w:r>
      <w:r w:rsidRPr="00954780">
        <w:rPr>
          <w:rFonts w:ascii="Arial" w:hAnsi="Arial" w:cs="Arial"/>
          <w:sz w:val="22"/>
          <w:szCs w:val="22"/>
        </w:rPr>
        <w:t xml:space="preserve">has been higher than the CPI rate over </w:t>
      </w:r>
      <w:r w:rsidR="00954780">
        <w:rPr>
          <w:rFonts w:ascii="Arial" w:hAnsi="Arial" w:cs="Arial"/>
          <w:sz w:val="22"/>
          <w:szCs w:val="22"/>
        </w:rPr>
        <w:t xml:space="preserve">recent months. The </w:t>
      </w:r>
      <w:proofErr w:type="gramStart"/>
      <w:r w:rsidR="00954780">
        <w:rPr>
          <w:rFonts w:ascii="Arial" w:hAnsi="Arial" w:cs="Arial"/>
          <w:sz w:val="22"/>
          <w:szCs w:val="22"/>
        </w:rPr>
        <w:t>NS  has</w:t>
      </w:r>
      <w:proofErr w:type="gramEnd"/>
      <w:r w:rsidR="00954780">
        <w:rPr>
          <w:rFonts w:ascii="Arial" w:hAnsi="Arial" w:cs="Arial"/>
          <w:sz w:val="22"/>
          <w:szCs w:val="22"/>
        </w:rPr>
        <w:t xml:space="preserve"> also said that he is </w:t>
      </w:r>
      <w:r w:rsidRPr="000D4895">
        <w:rPr>
          <w:rFonts w:ascii="Arial" w:hAnsi="Arial" w:cs="Arial"/>
          <w:sz w:val="22"/>
          <w:szCs w:val="22"/>
        </w:rPr>
        <w:t>committed to the development of a Household Inflation Index</w:t>
      </w:r>
      <w:r w:rsidR="00954780">
        <w:rPr>
          <w:rFonts w:ascii="Arial" w:hAnsi="Arial" w:cs="Arial"/>
          <w:sz w:val="22"/>
          <w:szCs w:val="22"/>
        </w:rPr>
        <w:t xml:space="preserve"> (HII)</w:t>
      </w:r>
      <w:r w:rsidRPr="000D4895">
        <w:rPr>
          <w:rFonts w:ascii="Arial" w:hAnsi="Arial" w:cs="Arial"/>
          <w:sz w:val="22"/>
          <w:szCs w:val="22"/>
        </w:rPr>
        <w:t>.</w:t>
      </w:r>
    </w:p>
    <w:p w:rsidR="00954780" w:rsidRPr="000D4895" w:rsidRDefault="00954780" w:rsidP="000D4895">
      <w:pPr>
        <w:tabs>
          <w:tab w:val="left" w:pos="2977"/>
        </w:tabs>
        <w:jc w:val="both"/>
        <w:rPr>
          <w:rFonts w:ascii="Arial" w:hAnsi="Arial" w:cs="Arial"/>
          <w:sz w:val="22"/>
          <w:szCs w:val="22"/>
        </w:rPr>
      </w:pPr>
    </w:p>
    <w:p w:rsidR="00A706C1" w:rsidRDefault="00A706C1" w:rsidP="000D4895">
      <w:pPr>
        <w:tabs>
          <w:tab w:val="left" w:pos="2977"/>
        </w:tabs>
        <w:jc w:val="both"/>
        <w:rPr>
          <w:rFonts w:ascii="Calibri" w:eastAsia="Calibri" w:hAnsi="Calibri"/>
          <w:sz w:val="22"/>
          <w:szCs w:val="22"/>
        </w:rPr>
      </w:pPr>
      <w:r w:rsidRPr="000D4895">
        <w:rPr>
          <w:rFonts w:ascii="Arial" w:hAnsi="Arial" w:cs="Arial"/>
          <w:sz w:val="22"/>
          <w:szCs w:val="22"/>
        </w:rPr>
        <w:t>Thank you to those of you who responded to my request for your views on whether the PSPC should engage with Government Pensions Scheme providers to ask that the CPI (H) be included as a measure for uprating pensions</w:t>
      </w:r>
      <w:r w:rsidR="008A0EF8" w:rsidRPr="000D4895">
        <w:rPr>
          <w:rFonts w:ascii="Arial" w:hAnsi="Arial" w:cs="Arial"/>
          <w:sz w:val="22"/>
          <w:szCs w:val="22"/>
        </w:rPr>
        <w:t xml:space="preserve">, whilst we reserve our position on the </w:t>
      </w:r>
      <w:r w:rsidRPr="000D4895">
        <w:rPr>
          <w:rFonts w:ascii="Arial" w:hAnsi="Arial" w:cs="Arial"/>
          <w:sz w:val="22"/>
          <w:szCs w:val="22"/>
        </w:rPr>
        <w:t>Household Inflation Ind</w:t>
      </w:r>
      <w:r w:rsidR="008A0EF8" w:rsidRPr="000D4895">
        <w:rPr>
          <w:rFonts w:ascii="Arial" w:hAnsi="Arial" w:cs="Arial"/>
          <w:sz w:val="22"/>
          <w:szCs w:val="22"/>
        </w:rPr>
        <w:t xml:space="preserve">ex, which requires further work. </w:t>
      </w:r>
      <w:r w:rsidR="000F4343">
        <w:rPr>
          <w:rFonts w:ascii="Arial" w:hAnsi="Arial" w:cs="Arial"/>
          <w:sz w:val="22"/>
          <w:szCs w:val="22"/>
        </w:rPr>
        <w:t>A M</w:t>
      </w:r>
      <w:r w:rsidR="008A0EF8" w:rsidRPr="000D4895">
        <w:rPr>
          <w:rFonts w:ascii="Arial" w:hAnsi="Arial" w:cs="Arial"/>
          <w:sz w:val="22"/>
          <w:szCs w:val="22"/>
        </w:rPr>
        <w:t>otion</w:t>
      </w:r>
      <w:r w:rsidR="000F4343">
        <w:rPr>
          <w:rFonts w:ascii="Arial" w:hAnsi="Arial" w:cs="Arial"/>
          <w:sz w:val="22"/>
          <w:szCs w:val="22"/>
        </w:rPr>
        <w:t xml:space="preserve"> moved by the Executive Committee </w:t>
      </w:r>
      <w:r w:rsidR="00954780">
        <w:rPr>
          <w:rFonts w:ascii="Arial" w:hAnsi="Arial" w:cs="Arial"/>
          <w:sz w:val="22"/>
          <w:szCs w:val="22"/>
        </w:rPr>
        <w:t xml:space="preserve">along these lines </w:t>
      </w:r>
      <w:r w:rsidR="000F4343">
        <w:rPr>
          <w:rFonts w:ascii="Arial" w:hAnsi="Arial" w:cs="Arial"/>
          <w:sz w:val="22"/>
          <w:szCs w:val="22"/>
        </w:rPr>
        <w:t xml:space="preserve">will be/has been debated by the AGM </w:t>
      </w:r>
      <w:r w:rsidR="008A0EF8" w:rsidRPr="000D4895">
        <w:rPr>
          <w:rFonts w:ascii="Arial" w:hAnsi="Arial" w:cs="Arial"/>
          <w:sz w:val="22"/>
          <w:szCs w:val="22"/>
        </w:rPr>
        <w:t xml:space="preserve">this afternoon. </w:t>
      </w:r>
      <w:r w:rsidR="008A0EF8">
        <w:rPr>
          <w:rFonts w:ascii="Calibri" w:eastAsia="Calibri" w:hAnsi="Calibri"/>
          <w:sz w:val="22"/>
          <w:szCs w:val="22"/>
        </w:rPr>
        <w:t xml:space="preserve"> </w:t>
      </w:r>
    </w:p>
    <w:p w:rsidR="00A706C1" w:rsidRDefault="00A706C1" w:rsidP="00A706C1">
      <w:pPr>
        <w:spacing w:after="160" w:line="256" w:lineRule="auto"/>
        <w:contextualSpacing/>
        <w:jc w:val="both"/>
        <w:rPr>
          <w:rFonts w:ascii="Calibri" w:eastAsia="Calibri" w:hAnsi="Calibri"/>
          <w:sz w:val="22"/>
          <w:szCs w:val="22"/>
        </w:rPr>
      </w:pPr>
    </w:p>
    <w:p w:rsidR="00DE4895" w:rsidRPr="000D4895" w:rsidRDefault="00DE4895" w:rsidP="00AC1CCA">
      <w:pPr>
        <w:spacing w:after="160" w:line="254" w:lineRule="auto"/>
        <w:jc w:val="both"/>
        <w:rPr>
          <w:rFonts w:ascii="Arial" w:hAnsi="Arial" w:cs="Arial"/>
          <w:b/>
          <w:sz w:val="28"/>
          <w:szCs w:val="28"/>
        </w:rPr>
      </w:pPr>
      <w:r w:rsidRPr="000D4895">
        <w:rPr>
          <w:rFonts w:ascii="Arial" w:hAnsi="Arial" w:cs="Arial"/>
          <w:b/>
          <w:sz w:val="28"/>
          <w:szCs w:val="28"/>
        </w:rPr>
        <w:t xml:space="preserve">Universal Pensioner Benefits </w:t>
      </w:r>
    </w:p>
    <w:p w:rsidR="000E581D" w:rsidRDefault="00DE4895" w:rsidP="000D4895">
      <w:pPr>
        <w:jc w:val="both"/>
        <w:rPr>
          <w:rFonts w:ascii="Arial" w:hAnsi="Arial" w:cs="Arial"/>
          <w:sz w:val="22"/>
          <w:szCs w:val="22"/>
        </w:rPr>
      </w:pPr>
      <w:r w:rsidRPr="000D4895">
        <w:rPr>
          <w:rFonts w:ascii="Arial" w:hAnsi="Arial" w:cs="Arial"/>
          <w:sz w:val="22"/>
          <w:szCs w:val="22"/>
        </w:rPr>
        <w:t>During the year the Executive Committee wrote to the</w:t>
      </w:r>
      <w:r w:rsidR="00AC1CCA" w:rsidRPr="000D4895">
        <w:rPr>
          <w:rFonts w:ascii="Arial" w:hAnsi="Arial" w:cs="Arial"/>
          <w:sz w:val="22"/>
          <w:szCs w:val="22"/>
        </w:rPr>
        <w:t xml:space="preserve"> </w:t>
      </w:r>
      <w:r w:rsidRPr="000D4895">
        <w:rPr>
          <w:rFonts w:ascii="Arial" w:hAnsi="Arial" w:cs="Arial"/>
          <w:sz w:val="22"/>
          <w:szCs w:val="22"/>
        </w:rPr>
        <w:t>Work and Pensions Minister Damian Green to point out our policy on Universal Pensioner Benefits and the importance of retaining them. We received a reassuring response from him</w:t>
      </w:r>
      <w:r w:rsidR="000F4343">
        <w:rPr>
          <w:rFonts w:ascii="Arial" w:hAnsi="Arial" w:cs="Arial"/>
          <w:sz w:val="22"/>
          <w:szCs w:val="22"/>
        </w:rPr>
        <w:t xml:space="preserve">, stating that these benefits and the triple lock will remain in place until 2020 which was originally the date expected for the next General Election. </w:t>
      </w:r>
    </w:p>
    <w:p w:rsidR="000E581D" w:rsidRDefault="000E581D" w:rsidP="000D4895">
      <w:pPr>
        <w:jc w:val="both"/>
        <w:rPr>
          <w:rFonts w:ascii="Arial" w:hAnsi="Arial" w:cs="Arial"/>
          <w:sz w:val="22"/>
          <w:szCs w:val="22"/>
        </w:rPr>
      </w:pPr>
    </w:p>
    <w:p w:rsidR="00223D10" w:rsidRDefault="00223D10" w:rsidP="000D4895">
      <w:pPr>
        <w:jc w:val="both"/>
        <w:rPr>
          <w:rFonts w:ascii="Arial" w:hAnsi="Arial" w:cs="Arial"/>
          <w:sz w:val="22"/>
          <w:szCs w:val="22"/>
        </w:rPr>
      </w:pPr>
      <w:r>
        <w:rPr>
          <w:rFonts w:ascii="Arial" w:hAnsi="Arial" w:cs="Arial"/>
          <w:sz w:val="22"/>
          <w:szCs w:val="22"/>
        </w:rPr>
        <w:t xml:space="preserve">The Labour party launched their </w:t>
      </w:r>
      <w:r w:rsidR="000F4343">
        <w:rPr>
          <w:rFonts w:ascii="Arial" w:hAnsi="Arial" w:cs="Arial"/>
          <w:sz w:val="22"/>
          <w:szCs w:val="22"/>
        </w:rPr>
        <w:t>pledge card for pensioners</w:t>
      </w:r>
      <w:r w:rsidR="000E581D">
        <w:rPr>
          <w:rFonts w:ascii="Arial" w:hAnsi="Arial" w:cs="Arial"/>
          <w:sz w:val="22"/>
          <w:szCs w:val="22"/>
        </w:rPr>
        <w:t xml:space="preserve"> in April. The pledge </w:t>
      </w:r>
      <w:r>
        <w:rPr>
          <w:rFonts w:ascii="Arial" w:hAnsi="Arial" w:cs="Arial"/>
          <w:sz w:val="22"/>
          <w:szCs w:val="22"/>
        </w:rPr>
        <w:t>states they will:</w:t>
      </w:r>
    </w:p>
    <w:p w:rsidR="00223D10" w:rsidRPr="00223D10" w:rsidRDefault="00223D10" w:rsidP="00223D10">
      <w:pPr>
        <w:pStyle w:val="ListParagraph"/>
        <w:numPr>
          <w:ilvl w:val="0"/>
          <w:numId w:val="15"/>
        </w:numPr>
        <w:jc w:val="both"/>
        <w:rPr>
          <w:rFonts w:ascii="Arial" w:hAnsi="Arial" w:cs="Arial"/>
          <w:sz w:val="22"/>
          <w:szCs w:val="22"/>
        </w:rPr>
      </w:pPr>
      <w:r>
        <w:rPr>
          <w:rFonts w:ascii="Arial" w:hAnsi="Arial" w:cs="Arial"/>
          <w:sz w:val="22"/>
          <w:szCs w:val="22"/>
        </w:rPr>
        <w:t>“</w:t>
      </w:r>
      <w:r w:rsidRPr="00223D10">
        <w:rPr>
          <w:rFonts w:ascii="Arial" w:hAnsi="Arial" w:cs="Arial"/>
          <w:sz w:val="22"/>
          <w:szCs w:val="22"/>
        </w:rPr>
        <w:t>Protect pensioner incomes by legislating to keep the Triple-Lock on state pensions up to 2025</w:t>
      </w:r>
    </w:p>
    <w:p w:rsidR="00223D10" w:rsidRPr="00223D10" w:rsidRDefault="00223D10" w:rsidP="00223D10">
      <w:pPr>
        <w:pStyle w:val="ListParagraph"/>
        <w:numPr>
          <w:ilvl w:val="0"/>
          <w:numId w:val="15"/>
        </w:numPr>
        <w:jc w:val="both"/>
        <w:rPr>
          <w:rFonts w:ascii="Arial" w:hAnsi="Arial" w:cs="Arial"/>
          <w:sz w:val="22"/>
          <w:szCs w:val="22"/>
        </w:rPr>
      </w:pPr>
      <w:r w:rsidRPr="00223D10">
        <w:rPr>
          <w:rFonts w:ascii="Arial" w:hAnsi="Arial" w:cs="Arial"/>
          <w:sz w:val="22"/>
          <w:szCs w:val="22"/>
        </w:rPr>
        <w:t>End Tory unfairness on the women’s pension age, compensating those worst affected </w:t>
      </w:r>
    </w:p>
    <w:p w:rsidR="00223D10" w:rsidRPr="00223D10" w:rsidRDefault="00223D10" w:rsidP="00223D10">
      <w:pPr>
        <w:pStyle w:val="ListParagraph"/>
        <w:numPr>
          <w:ilvl w:val="0"/>
          <w:numId w:val="15"/>
        </w:numPr>
        <w:jc w:val="both"/>
        <w:rPr>
          <w:rFonts w:ascii="Arial" w:hAnsi="Arial" w:cs="Arial"/>
          <w:sz w:val="22"/>
          <w:szCs w:val="22"/>
        </w:rPr>
      </w:pPr>
      <w:r w:rsidRPr="00223D10">
        <w:rPr>
          <w:rFonts w:ascii="Arial" w:hAnsi="Arial" w:cs="Arial"/>
          <w:sz w:val="22"/>
          <w:szCs w:val="22"/>
        </w:rPr>
        <w:t>Protect the pensions of UK citizens living overseas</w:t>
      </w:r>
    </w:p>
    <w:p w:rsidR="00223D10" w:rsidRPr="00223D10" w:rsidRDefault="00223D10" w:rsidP="00223D10">
      <w:pPr>
        <w:pStyle w:val="ListParagraph"/>
        <w:numPr>
          <w:ilvl w:val="0"/>
          <w:numId w:val="15"/>
        </w:numPr>
        <w:jc w:val="both"/>
        <w:rPr>
          <w:rFonts w:ascii="Arial" w:hAnsi="Arial" w:cs="Arial"/>
          <w:sz w:val="22"/>
          <w:szCs w:val="22"/>
        </w:rPr>
      </w:pPr>
      <w:r w:rsidRPr="00223D10">
        <w:rPr>
          <w:rFonts w:ascii="Arial" w:hAnsi="Arial" w:cs="Arial"/>
          <w:sz w:val="22"/>
          <w:szCs w:val="22"/>
        </w:rPr>
        <w:t>Keep the Winter Fuel Allowance and free bus passes for pensioners</w:t>
      </w:r>
      <w:r>
        <w:rPr>
          <w:rFonts w:ascii="Arial" w:hAnsi="Arial" w:cs="Arial"/>
          <w:sz w:val="22"/>
          <w:szCs w:val="22"/>
        </w:rPr>
        <w:t>”</w:t>
      </w:r>
    </w:p>
    <w:p w:rsidR="00223D10" w:rsidRDefault="00223D10" w:rsidP="000D4895">
      <w:pPr>
        <w:jc w:val="both"/>
        <w:rPr>
          <w:rFonts w:ascii="Arial" w:hAnsi="Arial" w:cs="Arial"/>
          <w:sz w:val="22"/>
          <w:szCs w:val="22"/>
        </w:rPr>
      </w:pPr>
    </w:p>
    <w:p w:rsidR="00DE4895" w:rsidRPr="000D4895" w:rsidRDefault="00223D10" w:rsidP="000D4895">
      <w:pPr>
        <w:jc w:val="both"/>
        <w:rPr>
          <w:rFonts w:ascii="Arial" w:hAnsi="Arial" w:cs="Arial"/>
          <w:sz w:val="22"/>
          <w:szCs w:val="22"/>
        </w:rPr>
      </w:pPr>
      <w:r>
        <w:rPr>
          <w:rFonts w:ascii="Arial" w:hAnsi="Arial" w:cs="Arial"/>
          <w:sz w:val="22"/>
          <w:szCs w:val="22"/>
        </w:rPr>
        <w:t xml:space="preserve">We now have a General Election called for June </w:t>
      </w:r>
      <w:r w:rsidR="00A113CD">
        <w:rPr>
          <w:rFonts w:ascii="Arial" w:hAnsi="Arial" w:cs="Arial"/>
          <w:sz w:val="22"/>
          <w:szCs w:val="22"/>
        </w:rPr>
        <w:t>8</w:t>
      </w:r>
      <w:r w:rsidRPr="00223D10">
        <w:rPr>
          <w:rFonts w:ascii="Arial" w:hAnsi="Arial" w:cs="Arial"/>
          <w:sz w:val="22"/>
          <w:szCs w:val="22"/>
          <w:vertAlign w:val="superscript"/>
        </w:rPr>
        <w:t>th</w:t>
      </w:r>
      <w:r>
        <w:rPr>
          <w:rFonts w:ascii="Arial" w:hAnsi="Arial" w:cs="Arial"/>
          <w:sz w:val="22"/>
          <w:szCs w:val="22"/>
        </w:rPr>
        <w:t xml:space="preserve"> 2017, to add to the</w:t>
      </w:r>
      <w:r w:rsidR="000E581D">
        <w:rPr>
          <w:rFonts w:ascii="Arial" w:hAnsi="Arial" w:cs="Arial"/>
          <w:sz w:val="22"/>
          <w:szCs w:val="22"/>
        </w:rPr>
        <w:t xml:space="preserve"> ongoing B</w:t>
      </w:r>
      <w:r>
        <w:rPr>
          <w:rFonts w:ascii="Arial" w:hAnsi="Arial" w:cs="Arial"/>
          <w:sz w:val="22"/>
          <w:szCs w:val="22"/>
        </w:rPr>
        <w:t xml:space="preserve">rexit </w:t>
      </w:r>
      <w:r w:rsidR="000E581D">
        <w:rPr>
          <w:rFonts w:ascii="Arial" w:hAnsi="Arial" w:cs="Arial"/>
          <w:sz w:val="22"/>
          <w:szCs w:val="22"/>
        </w:rPr>
        <w:t>n</w:t>
      </w:r>
      <w:r>
        <w:rPr>
          <w:rFonts w:ascii="Arial" w:hAnsi="Arial" w:cs="Arial"/>
          <w:sz w:val="22"/>
          <w:szCs w:val="22"/>
        </w:rPr>
        <w:t xml:space="preserve">egotiations. PSPC </w:t>
      </w:r>
      <w:r w:rsidR="00DE4895" w:rsidRPr="000D4895">
        <w:rPr>
          <w:rFonts w:ascii="Arial" w:hAnsi="Arial" w:cs="Arial"/>
          <w:sz w:val="22"/>
          <w:szCs w:val="22"/>
        </w:rPr>
        <w:t>will continue to lobby to protect universal pensioner benefits, including free TV licences for those over 75 years old</w:t>
      </w:r>
      <w:r w:rsidR="00A51244">
        <w:rPr>
          <w:rFonts w:ascii="Arial" w:hAnsi="Arial" w:cs="Arial"/>
          <w:sz w:val="22"/>
          <w:szCs w:val="22"/>
        </w:rPr>
        <w:t>.</w:t>
      </w:r>
    </w:p>
    <w:p w:rsidR="00A706C1" w:rsidRDefault="00A706C1" w:rsidP="00A706C1">
      <w:pPr>
        <w:spacing w:after="160" w:line="256" w:lineRule="auto"/>
        <w:contextualSpacing/>
        <w:jc w:val="both"/>
        <w:rPr>
          <w:rFonts w:ascii="Calibri" w:eastAsia="Calibri" w:hAnsi="Calibri"/>
          <w:sz w:val="22"/>
          <w:szCs w:val="22"/>
        </w:rPr>
      </w:pPr>
    </w:p>
    <w:p w:rsidR="006E4EAF" w:rsidRPr="000D4895" w:rsidRDefault="00AC1CCA" w:rsidP="00AC1CCA">
      <w:pPr>
        <w:spacing w:after="160" w:line="254" w:lineRule="auto"/>
        <w:jc w:val="both"/>
        <w:rPr>
          <w:rFonts w:ascii="Arial" w:hAnsi="Arial" w:cs="Arial"/>
          <w:b/>
          <w:sz w:val="28"/>
          <w:szCs w:val="28"/>
        </w:rPr>
      </w:pPr>
      <w:r w:rsidRPr="000D4895">
        <w:rPr>
          <w:rFonts w:ascii="Arial" w:hAnsi="Arial" w:cs="Arial"/>
          <w:b/>
          <w:sz w:val="28"/>
          <w:szCs w:val="28"/>
        </w:rPr>
        <w:t>State Pensioners</w:t>
      </w:r>
      <w:r w:rsidR="000E581D">
        <w:rPr>
          <w:rFonts w:ascii="Arial" w:hAnsi="Arial" w:cs="Arial"/>
          <w:b/>
          <w:sz w:val="28"/>
          <w:szCs w:val="28"/>
        </w:rPr>
        <w:t xml:space="preserve"> living overseas</w:t>
      </w:r>
    </w:p>
    <w:p w:rsidR="006E4EAF" w:rsidRPr="000D4895" w:rsidRDefault="006E4EAF" w:rsidP="000D4895">
      <w:pPr>
        <w:jc w:val="both"/>
        <w:rPr>
          <w:rFonts w:ascii="Arial" w:hAnsi="Arial" w:cs="Arial"/>
          <w:sz w:val="22"/>
          <w:szCs w:val="22"/>
        </w:rPr>
      </w:pPr>
      <w:r w:rsidRPr="000D4895">
        <w:rPr>
          <w:rFonts w:ascii="Arial" w:hAnsi="Arial" w:cs="Arial"/>
          <w:sz w:val="22"/>
          <w:szCs w:val="22"/>
        </w:rPr>
        <w:t xml:space="preserve">The PSPC has long supported the International Consortium of British Pensioners (ICPB) in their campaign to secure fair indexation of the state pension for </w:t>
      </w:r>
      <w:r w:rsidR="00C22C13" w:rsidRPr="000D4895">
        <w:rPr>
          <w:rFonts w:ascii="Arial" w:hAnsi="Arial" w:cs="Arial"/>
          <w:sz w:val="22"/>
          <w:szCs w:val="22"/>
        </w:rPr>
        <w:t xml:space="preserve">544,000 </w:t>
      </w:r>
      <w:r w:rsidRPr="000D4895">
        <w:rPr>
          <w:rFonts w:ascii="Arial" w:hAnsi="Arial" w:cs="Arial"/>
          <w:sz w:val="22"/>
          <w:szCs w:val="22"/>
        </w:rPr>
        <w:t xml:space="preserve">British pensioners living overseas, in countries which are not party to a reciprocal social security agreement with the UK. </w:t>
      </w:r>
    </w:p>
    <w:p w:rsidR="00C22C13" w:rsidRPr="000D4895" w:rsidRDefault="00C22C13" w:rsidP="000D4895">
      <w:pPr>
        <w:jc w:val="both"/>
        <w:rPr>
          <w:rFonts w:ascii="Arial" w:hAnsi="Arial" w:cs="Arial"/>
          <w:sz w:val="22"/>
          <w:szCs w:val="22"/>
        </w:rPr>
      </w:pPr>
    </w:p>
    <w:p w:rsidR="00C22C13" w:rsidRDefault="00495F45" w:rsidP="000D4895">
      <w:pPr>
        <w:jc w:val="both"/>
        <w:rPr>
          <w:rFonts w:ascii="Arial" w:hAnsi="Arial" w:cs="Arial"/>
          <w:sz w:val="22"/>
          <w:szCs w:val="22"/>
        </w:rPr>
      </w:pPr>
      <w:r w:rsidRPr="000D4895">
        <w:rPr>
          <w:rFonts w:ascii="Arial" w:hAnsi="Arial" w:cs="Arial"/>
          <w:sz w:val="22"/>
          <w:szCs w:val="22"/>
        </w:rPr>
        <w:t xml:space="preserve">Britain’s desire for new trade deals after Brexit might offer the best opportunity for change for those currently affected. </w:t>
      </w:r>
      <w:r w:rsidR="00C22C13" w:rsidRPr="000D4895">
        <w:rPr>
          <w:rFonts w:ascii="Arial" w:hAnsi="Arial" w:cs="Arial"/>
          <w:sz w:val="22"/>
          <w:szCs w:val="22"/>
        </w:rPr>
        <w:t>It is highly likely that frozen pensions will be raised in the context of future trade negotiations.</w:t>
      </w:r>
    </w:p>
    <w:p w:rsidR="006673CB" w:rsidRPr="000D4895" w:rsidRDefault="006673CB" w:rsidP="000D4895">
      <w:pPr>
        <w:jc w:val="both"/>
        <w:rPr>
          <w:rFonts w:ascii="Arial" w:hAnsi="Arial" w:cs="Arial"/>
          <w:sz w:val="22"/>
          <w:szCs w:val="22"/>
        </w:rPr>
      </w:pPr>
    </w:p>
    <w:p w:rsidR="00DE4895" w:rsidRPr="000D4895" w:rsidRDefault="006E4EAF" w:rsidP="000D4895">
      <w:pPr>
        <w:jc w:val="both"/>
        <w:rPr>
          <w:rFonts w:ascii="Arial" w:hAnsi="Arial" w:cs="Arial"/>
          <w:sz w:val="22"/>
          <w:szCs w:val="22"/>
        </w:rPr>
      </w:pPr>
      <w:r w:rsidRPr="000D4895">
        <w:rPr>
          <w:rFonts w:ascii="Arial" w:hAnsi="Arial" w:cs="Arial"/>
          <w:sz w:val="22"/>
          <w:szCs w:val="22"/>
        </w:rPr>
        <w:t xml:space="preserve">The decision to leave the EU has also thrown up questions on the position of </w:t>
      </w:r>
      <w:r w:rsidR="00C22C13" w:rsidRPr="000D4895">
        <w:rPr>
          <w:rFonts w:ascii="Arial" w:hAnsi="Arial" w:cs="Arial"/>
          <w:sz w:val="22"/>
          <w:szCs w:val="22"/>
        </w:rPr>
        <w:t xml:space="preserve">476,000 pensioners </w:t>
      </w:r>
      <w:r w:rsidRPr="000D4895">
        <w:rPr>
          <w:rFonts w:ascii="Arial" w:hAnsi="Arial" w:cs="Arial"/>
          <w:sz w:val="22"/>
          <w:szCs w:val="22"/>
        </w:rPr>
        <w:t xml:space="preserve">currently retired in EU countries. </w:t>
      </w:r>
      <w:r w:rsidR="00495F45" w:rsidRPr="000D4895">
        <w:rPr>
          <w:rFonts w:ascii="Arial" w:hAnsi="Arial" w:cs="Arial"/>
          <w:sz w:val="22"/>
          <w:szCs w:val="22"/>
        </w:rPr>
        <w:t xml:space="preserve">The government remains tight lipped on their desired outcome from the Brexit negotiations and have offered no reassurance to potentially affected pensions. </w:t>
      </w:r>
    </w:p>
    <w:p w:rsidR="006673CB" w:rsidRDefault="006673CB" w:rsidP="000D4895">
      <w:pPr>
        <w:jc w:val="both"/>
        <w:rPr>
          <w:rFonts w:ascii="Arial" w:hAnsi="Arial" w:cs="Arial"/>
          <w:b/>
          <w:sz w:val="28"/>
          <w:szCs w:val="28"/>
        </w:rPr>
      </w:pPr>
    </w:p>
    <w:p w:rsidR="006E4EAF" w:rsidRDefault="006E4EAF" w:rsidP="000D4895">
      <w:pPr>
        <w:jc w:val="both"/>
        <w:rPr>
          <w:rFonts w:ascii="Arial" w:hAnsi="Arial" w:cs="Arial"/>
          <w:b/>
          <w:sz w:val="28"/>
          <w:szCs w:val="28"/>
        </w:rPr>
      </w:pPr>
      <w:r w:rsidRPr="000D4895">
        <w:rPr>
          <w:rFonts w:ascii="Arial" w:hAnsi="Arial" w:cs="Arial"/>
          <w:b/>
          <w:sz w:val="28"/>
          <w:szCs w:val="28"/>
        </w:rPr>
        <w:t>WASPI - Women against State Pension Inequality Campaign</w:t>
      </w:r>
    </w:p>
    <w:p w:rsidR="000D4895" w:rsidRPr="000D4895" w:rsidRDefault="000D4895" w:rsidP="000D4895">
      <w:pPr>
        <w:jc w:val="both"/>
        <w:rPr>
          <w:rFonts w:ascii="Arial" w:hAnsi="Arial" w:cs="Arial"/>
          <w:b/>
          <w:sz w:val="28"/>
          <w:szCs w:val="28"/>
        </w:rPr>
      </w:pPr>
    </w:p>
    <w:p w:rsidR="006E4EAF" w:rsidRPr="000D4895" w:rsidRDefault="00002090" w:rsidP="000D4895">
      <w:pPr>
        <w:jc w:val="both"/>
        <w:rPr>
          <w:rFonts w:ascii="Arial" w:hAnsi="Arial" w:cs="Arial"/>
          <w:sz w:val="22"/>
          <w:szCs w:val="22"/>
        </w:rPr>
      </w:pPr>
      <w:r w:rsidRPr="000D4895">
        <w:rPr>
          <w:rFonts w:ascii="Arial" w:hAnsi="Arial" w:cs="Arial"/>
          <w:sz w:val="22"/>
          <w:szCs w:val="22"/>
        </w:rPr>
        <w:t>The PSPC are continuing to support the campai</w:t>
      </w:r>
      <w:r w:rsidR="006673CB">
        <w:rPr>
          <w:rFonts w:ascii="Arial" w:hAnsi="Arial" w:cs="Arial"/>
          <w:sz w:val="22"/>
          <w:szCs w:val="22"/>
        </w:rPr>
        <w:t xml:space="preserve">gn established by WASPI (Women </w:t>
      </w:r>
      <w:proofErr w:type="gramStart"/>
      <w:r w:rsidR="006673CB">
        <w:rPr>
          <w:rFonts w:ascii="Arial" w:hAnsi="Arial" w:cs="Arial"/>
          <w:sz w:val="22"/>
          <w:szCs w:val="22"/>
        </w:rPr>
        <w:t>A</w:t>
      </w:r>
      <w:r w:rsidRPr="000D4895">
        <w:rPr>
          <w:rFonts w:ascii="Arial" w:hAnsi="Arial" w:cs="Arial"/>
          <w:sz w:val="22"/>
          <w:szCs w:val="22"/>
        </w:rPr>
        <w:t>gainst</w:t>
      </w:r>
      <w:proofErr w:type="gramEnd"/>
      <w:r w:rsidRPr="000D4895">
        <w:rPr>
          <w:rFonts w:ascii="Arial" w:hAnsi="Arial" w:cs="Arial"/>
          <w:sz w:val="22"/>
          <w:szCs w:val="22"/>
        </w:rPr>
        <w:t xml:space="preserve"> State Pension Inequality) around the a</w:t>
      </w:r>
      <w:r w:rsidR="006E4EAF" w:rsidRPr="000D4895">
        <w:rPr>
          <w:rFonts w:ascii="Arial" w:hAnsi="Arial" w:cs="Arial"/>
          <w:sz w:val="22"/>
          <w:szCs w:val="22"/>
        </w:rPr>
        <w:t xml:space="preserve">cceleration of state pension age under the </w:t>
      </w:r>
      <w:r w:rsidR="006E4EAF" w:rsidRPr="006673CB">
        <w:rPr>
          <w:rFonts w:ascii="Arial" w:hAnsi="Arial" w:cs="Arial"/>
          <w:i/>
          <w:sz w:val="22"/>
          <w:szCs w:val="22"/>
        </w:rPr>
        <w:t xml:space="preserve">2011 Pensions Act. </w:t>
      </w:r>
      <w:r w:rsidRPr="000D4895">
        <w:rPr>
          <w:rFonts w:ascii="Arial" w:hAnsi="Arial" w:cs="Arial"/>
          <w:sz w:val="22"/>
          <w:szCs w:val="22"/>
        </w:rPr>
        <w:t>This did not allow the</w:t>
      </w:r>
      <w:r w:rsidR="006673CB">
        <w:rPr>
          <w:rFonts w:ascii="Arial" w:hAnsi="Arial" w:cs="Arial"/>
          <w:sz w:val="22"/>
          <w:szCs w:val="22"/>
        </w:rPr>
        <w:t xml:space="preserve"> women affected </w:t>
      </w:r>
      <w:r w:rsidRPr="000D4895">
        <w:rPr>
          <w:rFonts w:ascii="Arial" w:hAnsi="Arial" w:cs="Arial"/>
          <w:sz w:val="22"/>
          <w:szCs w:val="22"/>
        </w:rPr>
        <w:t xml:space="preserve">enough time to make alternative financial plans. </w:t>
      </w:r>
      <w:r w:rsidR="006E4EAF" w:rsidRPr="000D4895">
        <w:rPr>
          <w:rFonts w:ascii="Arial" w:hAnsi="Arial" w:cs="Arial"/>
          <w:sz w:val="22"/>
          <w:szCs w:val="22"/>
        </w:rPr>
        <w:t>Richard Harrington</w:t>
      </w:r>
      <w:r w:rsidRPr="000D4895">
        <w:rPr>
          <w:rFonts w:ascii="Arial" w:hAnsi="Arial" w:cs="Arial"/>
          <w:sz w:val="22"/>
          <w:szCs w:val="22"/>
        </w:rPr>
        <w:t xml:space="preserve">, the Pensions Minister, </w:t>
      </w:r>
      <w:r w:rsidR="006E4EAF" w:rsidRPr="000D4895">
        <w:rPr>
          <w:rFonts w:ascii="Arial" w:hAnsi="Arial" w:cs="Arial"/>
          <w:sz w:val="22"/>
          <w:szCs w:val="22"/>
        </w:rPr>
        <w:t>has announced that the government has no plans to revisit the arrangements for this group of women</w:t>
      </w:r>
      <w:r w:rsidRPr="000D4895">
        <w:rPr>
          <w:rFonts w:ascii="Arial" w:hAnsi="Arial" w:cs="Arial"/>
          <w:sz w:val="22"/>
          <w:szCs w:val="22"/>
        </w:rPr>
        <w:t>.</w:t>
      </w:r>
    </w:p>
    <w:p w:rsidR="00002090" w:rsidRDefault="00002090" w:rsidP="00DE4895">
      <w:pPr>
        <w:spacing w:after="160" w:line="254" w:lineRule="auto"/>
        <w:jc w:val="both"/>
        <w:rPr>
          <w:rFonts w:ascii="Calibri" w:eastAsia="Calibri" w:hAnsi="Calibri"/>
          <w:sz w:val="22"/>
          <w:szCs w:val="22"/>
        </w:rPr>
      </w:pPr>
    </w:p>
    <w:p w:rsidR="004C4368" w:rsidRPr="000D4895" w:rsidRDefault="006673CB" w:rsidP="000D4895">
      <w:pPr>
        <w:jc w:val="both"/>
        <w:rPr>
          <w:rFonts w:ascii="Arial" w:hAnsi="Arial" w:cs="Arial"/>
          <w:b/>
          <w:sz w:val="28"/>
          <w:szCs w:val="28"/>
        </w:rPr>
      </w:pPr>
      <w:r>
        <w:rPr>
          <w:rFonts w:ascii="Arial" w:hAnsi="Arial" w:cs="Arial"/>
          <w:b/>
          <w:sz w:val="28"/>
          <w:szCs w:val="28"/>
        </w:rPr>
        <w:t>P</w:t>
      </w:r>
      <w:r w:rsidR="004C4368" w:rsidRPr="000D4895">
        <w:rPr>
          <w:rFonts w:ascii="Arial" w:hAnsi="Arial" w:cs="Arial"/>
          <w:b/>
          <w:sz w:val="28"/>
          <w:szCs w:val="28"/>
        </w:rPr>
        <w:t xml:space="preserve">ension justice campaign </w:t>
      </w:r>
    </w:p>
    <w:p w:rsidR="000D4895" w:rsidRPr="000D4895" w:rsidRDefault="000D4895" w:rsidP="000D4895">
      <w:pPr>
        <w:jc w:val="both"/>
        <w:rPr>
          <w:rFonts w:ascii="Arial" w:hAnsi="Arial" w:cs="Arial"/>
          <w:b/>
          <w:sz w:val="22"/>
          <w:szCs w:val="22"/>
        </w:rPr>
      </w:pPr>
    </w:p>
    <w:p w:rsidR="004C4368" w:rsidRPr="000D4895" w:rsidRDefault="004C4368" w:rsidP="000D4895">
      <w:pPr>
        <w:jc w:val="both"/>
        <w:rPr>
          <w:rFonts w:ascii="Arial" w:hAnsi="Arial" w:cs="Arial"/>
          <w:sz w:val="22"/>
          <w:szCs w:val="22"/>
        </w:rPr>
      </w:pPr>
      <w:r w:rsidRPr="000D4895">
        <w:rPr>
          <w:rFonts w:ascii="Arial" w:hAnsi="Arial" w:cs="Arial"/>
          <w:sz w:val="22"/>
          <w:szCs w:val="22"/>
        </w:rPr>
        <w:t>During the year, the PSPC Executive Committee have agreed to support the Pension Justice Campaign. This is being led by the National Pensioners Convention</w:t>
      </w:r>
      <w:r w:rsidR="00C728ED" w:rsidRPr="000D4895">
        <w:rPr>
          <w:rFonts w:ascii="Arial" w:hAnsi="Arial" w:cs="Arial"/>
          <w:sz w:val="22"/>
          <w:szCs w:val="22"/>
        </w:rPr>
        <w:t xml:space="preserve"> the first meeting will take place next week</w:t>
      </w:r>
      <w:r w:rsidRPr="000D4895">
        <w:rPr>
          <w:rFonts w:ascii="Arial" w:hAnsi="Arial" w:cs="Arial"/>
          <w:sz w:val="22"/>
          <w:szCs w:val="22"/>
        </w:rPr>
        <w:t>. The Campaign seeks:</w:t>
      </w:r>
    </w:p>
    <w:p w:rsidR="004C4368" w:rsidRPr="000D4895" w:rsidRDefault="004C4368" w:rsidP="000D4895">
      <w:pPr>
        <w:pStyle w:val="ListParagraph"/>
        <w:numPr>
          <w:ilvl w:val="0"/>
          <w:numId w:val="12"/>
        </w:numPr>
        <w:jc w:val="both"/>
        <w:rPr>
          <w:rFonts w:ascii="Arial" w:hAnsi="Arial" w:cs="Arial"/>
          <w:sz w:val="22"/>
          <w:szCs w:val="22"/>
        </w:rPr>
      </w:pPr>
      <w:r w:rsidRPr="000D4895">
        <w:rPr>
          <w:rFonts w:ascii="Arial" w:hAnsi="Arial" w:cs="Arial"/>
          <w:sz w:val="22"/>
          <w:szCs w:val="22"/>
        </w:rPr>
        <w:t>The inclusion of existing pensioners in the new state pension from April 2016 on a no detriment basis</w:t>
      </w:r>
    </w:p>
    <w:p w:rsidR="004C4368" w:rsidRPr="000D4895" w:rsidRDefault="004C4368" w:rsidP="000D4895">
      <w:pPr>
        <w:pStyle w:val="ListParagraph"/>
        <w:numPr>
          <w:ilvl w:val="0"/>
          <w:numId w:val="12"/>
        </w:numPr>
        <w:jc w:val="both"/>
        <w:rPr>
          <w:rFonts w:ascii="Arial" w:hAnsi="Arial" w:cs="Arial"/>
          <w:sz w:val="22"/>
          <w:szCs w:val="22"/>
        </w:rPr>
      </w:pPr>
      <w:r w:rsidRPr="000D4895">
        <w:rPr>
          <w:rFonts w:ascii="Arial" w:hAnsi="Arial" w:cs="Arial"/>
          <w:sz w:val="22"/>
          <w:szCs w:val="22"/>
        </w:rPr>
        <w:t>To ensure those women affected born between April 1951 and April 1953 are not disadvantaged by the changes in the state pension age.</w:t>
      </w:r>
    </w:p>
    <w:p w:rsidR="004C4368" w:rsidRPr="000D4895" w:rsidRDefault="004C4368" w:rsidP="000D4895">
      <w:pPr>
        <w:pStyle w:val="ListParagraph"/>
        <w:numPr>
          <w:ilvl w:val="0"/>
          <w:numId w:val="12"/>
        </w:numPr>
        <w:jc w:val="both"/>
        <w:rPr>
          <w:rFonts w:ascii="Arial" w:hAnsi="Arial" w:cs="Arial"/>
          <w:sz w:val="22"/>
          <w:szCs w:val="22"/>
        </w:rPr>
      </w:pPr>
      <w:r w:rsidRPr="000D4895">
        <w:rPr>
          <w:rFonts w:ascii="Arial" w:hAnsi="Arial" w:cs="Arial"/>
          <w:sz w:val="22"/>
          <w:szCs w:val="22"/>
        </w:rPr>
        <w:t>To ensure that fair indexation arrangements apply to both the existing and single tier state pension</w:t>
      </w:r>
    </w:p>
    <w:p w:rsidR="004C4368" w:rsidRPr="000D4895" w:rsidRDefault="004C4368" w:rsidP="000D4895">
      <w:pPr>
        <w:pStyle w:val="ListParagraph"/>
        <w:numPr>
          <w:ilvl w:val="0"/>
          <w:numId w:val="12"/>
        </w:numPr>
        <w:jc w:val="both"/>
        <w:rPr>
          <w:rFonts w:ascii="Arial" w:hAnsi="Arial" w:cs="Arial"/>
          <w:sz w:val="22"/>
          <w:szCs w:val="22"/>
        </w:rPr>
      </w:pPr>
      <w:r w:rsidRPr="000D4895">
        <w:rPr>
          <w:rFonts w:ascii="Arial" w:hAnsi="Arial" w:cs="Arial"/>
          <w:sz w:val="22"/>
          <w:szCs w:val="22"/>
        </w:rPr>
        <w:t>To introduce equal pension rights to same sex partnerships.</w:t>
      </w:r>
    </w:p>
    <w:p w:rsidR="000D4895" w:rsidRDefault="000D4895" w:rsidP="000D4895">
      <w:pPr>
        <w:jc w:val="both"/>
        <w:rPr>
          <w:rFonts w:ascii="Arial" w:hAnsi="Arial" w:cs="Arial"/>
          <w:b/>
          <w:sz w:val="22"/>
          <w:szCs w:val="22"/>
        </w:rPr>
      </w:pPr>
    </w:p>
    <w:p w:rsidR="00C728ED" w:rsidRPr="000D4895" w:rsidRDefault="00C728ED" w:rsidP="000D4895">
      <w:pPr>
        <w:jc w:val="both"/>
        <w:rPr>
          <w:rFonts w:ascii="Arial" w:hAnsi="Arial" w:cs="Arial"/>
          <w:b/>
          <w:sz w:val="28"/>
          <w:szCs w:val="28"/>
        </w:rPr>
      </w:pPr>
      <w:r w:rsidRPr="000D4895">
        <w:rPr>
          <w:rFonts w:ascii="Arial" w:hAnsi="Arial" w:cs="Arial"/>
          <w:b/>
          <w:sz w:val="28"/>
          <w:szCs w:val="28"/>
        </w:rPr>
        <w:t>Survivor Benefits</w:t>
      </w:r>
    </w:p>
    <w:p w:rsidR="000D4895" w:rsidRPr="000D4895" w:rsidRDefault="000D4895" w:rsidP="000D4895">
      <w:pPr>
        <w:jc w:val="both"/>
        <w:rPr>
          <w:rFonts w:ascii="Arial" w:hAnsi="Arial" w:cs="Arial"/>
          <w:b/>
          <w:sz w:val="22"/>
          <w:szCs w:val="22"/>
        </w:rPr>
      </w:pPr>
    </w:p>
    <w:p w:rsidR="00C728ED" w:rsidRPr="000D4895" w:rsidRDefault="00C728ED" w:rsidP="000D4895">
      <w:pPr>
        <w:jc w:val="both"/>
        <w:rPr>
          <w:rFonts w:ascii="Arial" w:hAnsi="Arial" w:cs="Arial"/>
          <w:sz w:val="22"/>
          <w:szCs w:val="22"/>
        </w:rPr>
      </w:pPr>
      <w:r w:rsidRPr="000D4895">
        <w:rPr>
          <w:rFonts w:ascii="Arial" w:hAnsi="Arial" w:cs="Arial"/>
          <w:sz w:val="22"/>
          <w:szCs w:val="22"/>
        </w:rPr>
        <w:t xml:space="preserve">Some of you may have seen a recent news story about a woman in Northern Ireland who has successfully appealed against a ruling that because her partner died without having completed a pension beneficiary nomination form, she was not entitled to receive his pension. This has highlighted the confusion around pension entitlement on the death of a partner. </w:t>
      </w:r>
    </w:p>
    <w:p w:rsidR="00C728ED" w:rsidRDefault="00C728ED" w:rsidP="000D4895">
      <w:pPr>
        <w:jc w:val="both"/>
        <w:rPr>
          <w:rFonts w:ascii="Arial" w:hAnsi="Arial" w:cs="Arial"/>
          <w:sz w:val="22"/>
          <w:szCs w:val="22"/>
        </w:rPr>
      </w:pPr>
      <w:r w:rsidRPr="000D4895">
        <w:rPr>
          <w:rFonts w:ascii="Arial" w:hAnsi="Arial" w:cs="Arial"/>
          <w:sz w:val="22"/>
          <w:szCs w:val="22"/>
        </w:rPr>
        <w:t>Constituent organisations</w:t>
      </w:r>
      <w:r w:rsidR="00075506">
        <w:rPr>
          <w:rFonts w:ascii="Arial" w:hAnsi="Arial" w:cs="Arial"/>
          <w:sz w:val="22"/>
          <w:szCs w:val="22"/>
        </w:rPr>
        <w:t xml:space="preserve"> have been </w:t>
      </w:r>
      <w:r w:rsidRPr="000D4895">
        <w:rPr>
          <w:rFonts w:ascii="Arial" w:hAnsi="Arial" w:cs="Arial"/>
          <w:sz w:val="22"/>
          <w:szCs w:val="22"/>
        </w:rPr>
        <w:t xml:space="preserve">advised to contact their pension administrator </w:t>
      </w:r>
      <w:r w:rsidR="00075506">
        <w:rPr>
          <w:rFonts w:ascii="Arial" w:hAnsi="Arial" w:cs="Arial"/>
          <w:sz w:val="22"/>
          <w:szCs w:val="22"/>
        </w:rPr>
        <w:t>to</w:t>
      </w:r>
      <w:r w:rsidRPr="000D4895">
        <w:rPr>
          <w:rFonts w:ascii="Arial" w:hAnsi="Arial" w:cs="Arial"/>
          <w:sz w:val="22"/>
          <w:szCs w:val="22"/>
        </w:rPr>
        <w:t xml:space="preserve"> ask them to clarify and publicise to members, the circumstances around nomination forms, especially for unmarried partners. </w:t>
      </w:r>
    </w:p>
    <w:p w:rsidR="000D4895" w:rsidRPr="000D4895" w:rsidRDefault="000D4895" w:rsidP="000D4895">
      <w:pPr>
        <w:jc w:val="both"/>
        <w:rPr>
          <w:rFonts w:ascii="Arial" w:hAnsi="Arial" w:cs="Arial"/>
          <w:sz w:val="22"/>
          <w:szCs w:val="22"/>
        </w:rPr>
      </w:pPr>
    </w:p>
    <w:p w:rsidR="00C728ED" w:rsidRDefault="00C728ED" w:rsidP="00C728ED">
      <w:pPr>
        <w:jc w:val="both"/>
        <w:rPr>
          <w:rFonts w:ascii="Arial" w:hAnsi="Arial" w:cs="Arial"/>
          <w:b/>
          <w:sz w:val="28"/>
          <w:szCs w:val="28"/>
        </w:rPr>
      </w:pPr>
      <w:r w:rsidRPr="004D0911">
        <w:rPr>
          <w:rFonts w:ascii="Arial" w:hAnsi="Arial" w:cs="Arial"/>
          <w:b/>
          <w:sz w:val="28"/>
          <w:szCs w:val="28"/>
        </w:rPr>
        <w:t>PSPC Executive Committee</w:t>
      </w:r>
    </w:p>
    <w:p w:rsidR="000D4895" w:rsidRPr="004D0911" w:rsidRDefault="000D4895" w:rsidP="00C728ED">
      <w:pPr>
        <w:jc w:val="both"/>
        <w:rPr>
          <w:rFonts w:ascii="Arial" w:hAnsi="Arial" w:cs="Arial"/>
          <w:b/>
          <w:sz w:val="28"/>
          <w:szCs w:val="28"/>
        </w:rPr>
      </w:pPr>
    </w:p>
    <w:p w:rsidR="00C728ED" w:rsidRDefault="00C728ED" w:rsidP="00C728ED">
      <w:pPr>
        <w:jc w:val="both"/>
        <w:rPr>
          <w:rFonts w:ascii="Arial" w:hAnsi="Arial" w:cs="Arial"/>
          <w:sz w:val="22"/>
          <w:szCs w:val="22"/>
        </w:rPr>
      </w:pPr>
      <w:r w:rsidRPr="004D0911">
        <w:rPr>
          <w:rFonts w:ascii="Arial" w:hAnsi="Arial" w:cs="Arial"/>
          <w:sz w:val="22"/>
          <w:szCs w:val="22"/>
        </w:rPr>
        <w:t>During the past year, the E</w:t>
      </w:r>
      <w:r>
        <w:rPr>
          <w:rFonts w:ascii="Arial" w:hAnsi="Arial" w:cs="Arial"/>
          <w:sz w:val="22"/>
          <w:szCs w:val="22"/>
        </w:rPr>
        <w:t>xecutive Committee has met four</w:t>
      </w:r>
      <w:r w:rsidRPr="004D0911">
        <w:rPr>
          <w:rFonts w:ascii="Arial" w:hAnsi="Arial" w:cs="Arial"/>
          <w:sz w:val="22"/>
          <w:szCs w:val="22"/>
        </w:rPr>
        <w:t xml:space="preserve"> times to co-ordinate the above work to protect the interests of public service pensioners.  As always, thanks are due to Brian Sturtevant, Chair of PSPC,</w:t>
      </w:r>
      <w:r w:rsidR="00D368D5">
        <w:rPr>
          <w:rFonts w:ascii="Arial" w:hAnsi="Arial" w:cs="Arial"/>
          <w:sz w:val="22"/>
          <w:szCs w:val="22"/>
        </w:rPr>
        <w:t xml:space="preserve"> Steve Edwards, Treasurer, </w:t>
      </w:r>
      <w:proofErr w:type="gramStart"/>
      <w:r>
        <w:rPr>
          <w:rFonts w:ascii="Arial" w:hAnsi="Arial" w:cs="Arial"/>
          <w:sz w:val="22"/>
          <w:szCs w:val="22"/>
        </w:rPr>
        <w:t>Carol</w:t>
      </w:r>
      <w:proofErr w:type="gramEnd"/>
      <w:r>
        <w:rPr>
          <w:rFonts w:ascii="Arial" w:hAnsi="Arial" w:cs="Arial"/>
          <w:sz w:val="22"/>
          <w:szCs w:val="22"/>
        </w:rPr>
        <w:t xml:space="preserve"> Regan, </w:t>
      </w:r>
      <w:r w:rsidR="00D368D5">
        <w:rPr>
          <w:rFonts w:ascii="Arial" w:hAnsi="Arial" w:cs="Arial"/>
          <w:sz w:val="22"/>
          <w:szCs w:val="22"/>
        </w:rPr>
        <w:t>Vice Chair</w:t>
      </w:r>
      <w:r w:rsidR="00D368D5">
        <w:rPr>
          <w:rFonts w:ascii="Arial" w:hAnsi="Arial" w:cs="Arial"/>
          <w:sz w:val="22"/>
          <w:szCs w:val="22"/>
        </w:rPr>
        <w:t xml:space="preserve"> </w:t>
      </w:r>
      <w:r>
        <w:rPr>
          <w:rFonts w:ascii="Arial" w:hAnsi="Arial" w:cs="Arial"/>
          <w:sz w:val="22"/>
          <w:szCs w:val="22"/>
        </w:rPr>
        <w:t>and</w:t>
      </w:r>
      <w:r w:rsidRPr="004D0911">
        <w:rPr>
          <w:rFonts w:ascii="Arial" w:hAnsi="Arial" w:cs="Arial"/>
          <w:sz w:val="22"/>
          <w:szCs w:val="22"/>
        </w:rPr>
        <w:t xml:space="preserve"> the other PSPC officers and members of the Executive Committee</w:t>
      </w:r>
      <w:r>
        <w:rPr>
          <w:rFonts w:ascii="Arial" w:hAnsi="Arial" w:cs="Arial"/>
          <w:sz w:val="22"/>
          <w:szCs w:val="22"/>
        </w:rPr>
        <w:t xml:space="preserve">. </w:t>
      </w:r>
    </w:p>
    <w:p w:rsidR="00C728ED" w:rsidRDefault="00C728ED" w:rsidP="00C728ED">
      <w:pPr>
        <w:jc w:val="both"/>
        <w:rPr>
          <w:rFonts w:ascii="Arial" w:hAnsi="Arial" w:cs="Arial"/>
          <w:sz w:val="22"/>
          <w:szCs w:val="22"/>
        </w:rPr>
      </w:pPr>
      <w:r>
        <w:rPr>
          <w:rFonts w:ascii="Arial" w:hAnsi="Arial" w:cs="Arial"/>
          <w:sz w:val="22"/>
          <w:szCs w:val="22"/>
        </w:rPr>
        <w:t>The General Secretary is also grateful for the support of Marion Mc</w:t>
      </w:r>
      <w:r w:rsidR="00D139A0">
        <w:rPr>
          <w:rFonts w:ascii="Arial" w:hAnsi="Arial" w:cs="Arial"/>
          <w:sz w:val="22"/>
          <w:szCs w:val="22"/>
        </w:rPr>
        <w:t>A</w:t>
      </w:r>
      <w:r>
        <w:rPr>
          <w:rFonts w:ascii="Arial" w:hAnsi="Arial" w:cs="Arial"/>
          <w:sz w:val="22"/>
          <w:szCs w:val="22"/>
        </w:rPr>
        <w:t xml:space="preserve">uliffe and Mike Duggan </w:t>
      </w:r>
      <w:r w:rsidR="00D368D5">
        <w:rPr>
          <w:rFonts w:ascii="Arial" w:hAnsi="Arial" w:cs="Arial"/>
          <w:sz w:val="22"/>
          <w:szCs w:val="22"/>
        </w:rPr>
        <w:t xml:space="preserve">and Linda Smith, Minutes Secretary </w:t>
      </w:r>
      <w:bookmarkStart w:id="0" w:name="_GoBack"/>
      <w:bookmarkEnd w:id="0"/>
      <w:r>
        <w:rPr>
          <w:rFonts w:ascii="Arial" w:hAnsi="Arial" w:cs="Arial"/>
          <w:sz w:val="22"/>
          <w:szCs w:val="22"/>
        </w:rPr>
        <w:t>at CSPA HQ.</w:t>
      </w:r>
      <w:r w:rsidRPr="004D0911">
        <w:rPr>
          <w:rFonts w:ascii="Arial" w:hAnsi="Arial" w:cs="Arial"/>
          <w:sz w:val="22"/>
          <w:szCs w:val="22"/>
        </w:rPr>
        <w:t xml:space="preserve"> </w:t>
      </w:r>
    </w:p>
    <w:p w:rsidR="00C728ED" w:rsidRDefault="00C728ED" w:rsidP="00C728ED">
      <w:pPr>
        <w:jc w:val="both"/>
        <w:rPr>
          <w:rFonts w:ascii="Arial" w:hAnsi="Arial" w:cs="Arial"/>
          <w:sz w:val="22"/>
          <w:szCs w:val="22"/>
        </w:rPr>
      </w:pPr>
    </w:p>
    <w:p w:rsidR="00C728ED" w:rsidRDefault="00C728ED" w:rsidP="00C728ED">
      <w:pPr>
        <w:jc w:val="both"/>
        <w:rPr>
          <w:rFonts w:ascii="Arial" w:hAnsi="Arial" w:cs="Arial"/>
          <w:sz w:val="22"/>
          <w:szCs w:val="22"/>
        </w:rPr>
      </w:pPr>
    </w:p>
    <w:p w:rsidR="00C728ED" w:rsidRDefault="00C728ED" w:rsidP="00C728ED">
      <w:pPr>
        <w:jc w:val="both"/>
        <w:rPr>
          <w:rFonts w:ascii="Arial" w:hAnsi="Arial" w:cs="Arial"/>
          <w:sz w:val="22"/>
          <w:szCs w:val="22"/>
        </w:rPr>
      </w:pPr>
    </w:p>
    <w:p w:rsidR="00C728ED" w:rsidRDefault="00C728ED" w:rsidP="00C728ED">
      <w:pPr>
        <w:jc w:val="both"/>
        <w:rPr>
          <w:rFonts w:ascii="Arial" w:hAnsi="Arial" w:cs="Arial"/>
          <w:b/>
          <w:sz w:val="22"/>
          <w:szCs w:val="22"/>
        </w:rPr>
      </w:pPr>
      <w:r>
        <w:rPr>
          <w:rFonts w:ascii="Arial" w:hAnsi="Arial" w:cs="Arial"/>
          <w:b/>
          <w:sz w:val="22"/>
          <w:szCs w:val="22"/>
        </w:rPr>
        <w:t>L</w:t>
      </w:r>
      <w:r w:rsidRPr="009D1CB5">
        <w:rPr>
          <w:rFonts w:ascii="Arial" w:hAnsi="Arial" w:cs="Arial"/>
          <w:b/>
          <w:sz w:val="22"/>
          <w:szCs w:val="22"/>
        </w:rPr>
        <w:t xml:space="preserve">isa Ray </w:t>
      </w:r>
    </w:p>
    <w:p w:rsidR="00C728ED" w:rsidRDefault="00C728ED" w:rsidP="00C728ED">
      <w:pPr>
        <w:jc w:val="both"/>
      </w:pPr>
      <w:r>
        <w:rPr>
          <w:rFonts w:ascii="Arial" w:hAnsi="Arial" w:cs="Arial"/>
          <w:b/>
          <w:sz w:val="23"/>
          <w:szCs w:val="23"/>
        </w:rPr>
        <w:t xml:space="preserve">May 2017 </w:t>
      </w:r>
    </w:p>
    <w:p w:rsidR="00002090" w:rsidRDefault="00002090" w:rsidP="00DE4895">
      <w:pPr>
        <w:spacing w:after="160" w:line="254" w:lineRule="auto"/>
        <w:jc w:val="both"/>
        <w:rPr>
          <w:rFonts w:ascii="Calibri" w:eastAsia="Calibri" w:hAnsi="Calibri"/>
          <w:sz w:val="22"/>
          <w:szCs w:val="22"/>
        </w:rPr>
      </w:pPr>
    </w:p>
    <w:p w:rsidR="004C4368" w:rsidRDefault="004C4368" w:rsidP="00DE4895">
      <w:pPr>
        <w:spacing w:after="160" w:line="254" w:lineRule="auto"/>
        <w:jc w:val="both"/>
        <w:rPr>
          <w:rFonts w:ascii="Calibri" w:eastAsia="Calibri" w:hAnsi="Calibri"/>
          <w:sz w:val="22"/>
          <w:szCs w:val="22"/>
        </w:rPr>
      </w:pPr>
    </w:p>
    <w:p w:rsidR="00002090" w:rsidRDefault="00002090" w:rsidP="00DE4895">
      <w:pPr>
        <w:spacing w:after="160" w:line="254" w:lineRule="auto"/>
        <w:jc w:val="both"/>
        <w:rPr>
          <w:rFonts w:ascii="Calibri" w:eastAsia="Calibri" w:hAnsi="Calibri"/>
          <w:sz w:val="22"/>
          <w:szCs w:val="22"/>
        </w:rPr>
      </w:pPr>
    </w:p>
    <w:p w:rsidR="003F6329" w:rsidRDefault="003F6329" w:rsidP="003F6329">
      <w:pPr>
        <w:jc w:val="both"/>
        <w:rPr>
          <w:rFonts w:ascii="Calibri" w:eastAsia="Calibri" w:hAnsi="Calibri"/>
          <w:sz w:val="22"/>
          <w:szCs w:val="22"/>
        </w:rPr>
      </w:pPr>
    </w:p>
    <w:p w:rsidR="00E90F44" w:rsidRDefault="00E90F44" w:rsidP="00E90F44">
      <w:pPr>
        <w:spacing w:after="160" w:line="256" w:lineRule="auto"/>
        <w:contextualSpacing/>
        <w:jc w:val="both"/>
        <w:rPr>
          <w:rFonts w:ascii="Calibri" w:eastAsia="Calibri" w:hAnsi="Calibri"/>
          <w:b/>
          <w:sz w:val="22"/>
          <w:szCs w:val="22"/>
        </w:rPr>
      </w:pPr>
    </w:p>
    <w:p w:rsidR="00E90F44" w:rsidRDefault="00E90F44" w:rsidP="00E90F44">
      <w:pPr>
        <w:spacing w:after="160" w:line="256" w:lineRule="auto"/>
        <w:ind w:left="720"/>
        <w:contextualSpacing/>
        <w:jc w:val="both"/>
        <w:rPr>
          <w:rFonts w:ascii="Calibri" w:eastAsia="Calibri" w:hAnsi="Calibri"/>
          <w:sz w:val="22"/>
          <w:szCs w:val="22"/>
        </w:rPr>
      </w:pPr>
    </w:p>
    <w:sectPr w:rsidR="00E90F44" w:rsidSect="000C2E3D">
      <w:pgSz w:w="11906" w:h="16838" w:code="9"/>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0B32"/>
    <w:multiLevelType w:val="hybridMultilevel"/>
    <w:tmpl w:val="382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F4E1B"/>
    <w:multiLevelType w:val="hybridMultilevel"/>
    <w:tmpl w:val="3E280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759EA"/>
    <w:multiLevelType w:val="hybridMultilevel"/>
    <w:tmpl w:val="3A58BB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4A757EC"/>
    <w:multiLevelType w:val="hybridMultilevel"/>
    <w:tmpl w:val="5DD2B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F6DDF"/>
    <w:multiLevelType w:val="hybridMultilevel"/>
    <w:tmpl w:val="A3520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C914C08"/>
    <w:multiLevelType w:val="hybridMultilevel"/>
    <w:tmpl w:val="0B040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635AB0"/>
    <w:multiLevelType w:val="hybridMultilevel"/>
    <w:tmpl w:val="AABA2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020E7B"/>
    <w:multiLevelType w:val="hybridMultilevel"/>
    <w:tmpl w:val="545E0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C329BB"/>
    <w:multiLevelType w:val="multilevel"/>
    <w:tmpl w:val="6CE29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761DD7"/>
    <w:multiLevelType w:val="hybridMultilevel"/>
    <w:tmpl w:val="27401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5538EA"/>
    <w:multiLevelType w:val="hybridMultilevel"/>
    <w:tmpl w:val="D164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1616EE"/>
    <w:multiLevelType w:val="hybridMultilevel"/>
    <w:tmpl w:val="C0609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E2563A3"/>
    <w:multiLevelType w:val="hybridMultilevel"/>
    <w:tmpl w:val="DCBEFD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749434B8"/>
    <w:multiLevelType w:val="hybridMultilevel"/>
    <w:tmpl w:val="6454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602E16"/>
    <w:multiLevelType w:val="hybridMultilevel"/>
    <w:tmpl w:val="68D65F22"/>
    <w:lvl w:ilvl="0" w:tplc="08090001">
      <w:start w:val="1"/>
      <w:numFmt w:val="bullet"/>
      <w:lvlText w:val=""/>
      <w:lvlJc w:val="left"/>
      <w:pPr>
        <w:ind w:left="1004"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3"/>
  </w:num>
  <w:num w:numId="5">
    <w:abstractNumId w:val="2"/>
  </w:num>
  <w:num w:numId="6">
    <w:abstractNumId w:val="0"/>
  </w:num>
  <w:num w:numId="7">
    <w:abstractNumId w:val="10"/>
  </w:num>
  <w:num w:numId="8">
    <w:abstractNumId w:val="11"/>
  </w:num>
  <w:num w:numId="9">
    <w:abstractNumId w:val="4"/>
  </w:num>
  <w:num w:numId="10">
    <w:abstractNumId w:val="12"/>
  </w:num>
  <w:num w:numId="11">
    <w:abstractNumId w:val="1"/>
  </w:num>
  <w:num w:numId="12">
    <w:abstractNumId w:val="7"/>
  </w:num>
  <w:num w:numId="13">
    <w:abstractNumId w:val="3"/>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46D"/>
    <w:rsid w:val="00002090"/>
    <w:rsid w:val="00021AC9"/>
    <w:rsid w:val="00024BBE"/>
    <w:rsid w:val="000316EE"/>
    <w:rsid w:val="00057BA7"/>
    <w:rsid w:val="00074055"/>
    <w:rsid w:val="00075506"/>
    <w:rsid w:val="000903C1"/>
    <w:rsid w:val="000A0F4C"/>
    <w:rsid w:val="000B0AC9"/>
    <w:rsid w:val="000B3817"/>
    <w:rsid w:val="000B7527"/>
    <w:rsid w:val="000C2E3D"/>
    <w:rsid w:val="000D2BA2"/>
    <w:rsid w:val="000D4895"/>
    <w:rsid w:val="000E45BF"/>
    <w:rsid w:val="000E581D"/>
    <w:rsid w:val="000F4343"/>
    <w:rsid w:val="00114ABF"/>
    <w:rsid w:val="0012422D"/>
    <w:rsid w:val="0014063A"/>
    <w:rsid w:val="001442E5"/>
    <w:rsid w:val="00146A75"/>
    <w:rsid w:val="00152E53"/>
    <w:rsid w:val="00155AC4"/>
    <w:rsid w:val="00164384"/>
    <w:rsid w:val="00172E61"/>
    <w:rsid w:val="0019683D"/>
    <w:rsid w:val="001A2661"/>
    <w:rsid w:val="001C4513"/>
    <w:rsid w:val="001E67B3"/>
    <w:rsid w:val="001F01F1"/>
    <w:rsid w:val="00204856"/>
    <w:rsid w:val="0022244F"/>
    <w:rsid w:val="00223D10"/>
    <w:rsid w:val="00232395"/>
    <w:rsid w:val="00243EB2"/>
    <w:rsid w:val="00252765"/>
    <w:rsid w:val="00260141"/>
    <w:rsid w:val="00266A48"/>
    <w:rsid w:val="0026705B"/>
    <w:rsid w:val="00273A5F"/>
    <w:rsid w:val="0027576C"/>
    <w:rsid w:val="00282D7D"/>
    <w:rsid w:val="00285CC5"/>
    <w:rsid w:val="0029153A"/>
    <w:rsid w:val="002926FA"/>
    <w:rsid w:val="002A6F40"/>
    <w:rsid w:val="002C0737"/>
    <w:rsid w:val="002C5E9B"/>
    <w:rsid w:val="002D04F7"/>
    <w:rsid w:val="00322942"/>
    <w:rsid w:val="003248CA"/>
    <w:rsid w:val="00330AFE"/>
    <w:rsid w:val="0033760D"/>
    <w:rsid w:val="00351692"/>
    <w:rsid w:val="00353CFE"/>
    <w:rsid w:val="00357A62"/>
    <w:rsid w:val="00361918"/>
    <w:rsid w:val="003864C4"/>
    <w:rsid w:val="00393300"/>
    <w:rsid w:val="003954D0"/>
    <w:rsid w:val="003A6124"/>
    <w:rsid w:val="003B0888"/>
    <w:rsid w:val="003E2866"/>
    <w:rsid w:val="003E4332"/>
    <w:rsid w:val="003E5B2B"/>
    <w:rsid w:val="003F0526"/>
    <w:rsid w:val="003F4B7B"/>
    <w:rsid w:val="003F6329"/>
    <w:rsid w:val="00412C3C"/>
    <w:rsid w:val="00413676"/>
    <w:rsid w:val="00453313"/>
    <w:rsid w:val="00495F45"/>
    <w:rsid w:val="004B15A6"/>
    <w:rsid w:val="004B7ABD"/>
    <w:rsid w:val="004C3BF8"/>
    <w:rsid w:val="004C4368"/>
    <w:rsid w:val="004D0911"/>
    <w:rsid w:val="004D4493"/>
    <w:rsid w:val="004E1E7F"/>
    <w:rsid w:val="00510411"/>
    <w:rsid w:val="00516DE1"/>
    <w:rsid w:val="0052394F"/>
    <w:rsid w:val="00533F92"/>
    <w:rsid w:val="0054561D"/>
    <w:rsid w:val="00561700"/>
    <w:rsid w:val="0057055B"/>
    <w:rsid w:val="00577461"/>
    <w:rsid w:val="00585584"/>
    <w:rsid w:val="005861C6"/>
    <w:rsid w:val="00590BCC"/>
    <w:rsid w:val="005C34A2"/>
    <w:rsid w:val="005E618A"/>
    <w:rsid w:val="005E6F21"/>
    <w:rsid w:val="005F64FA"/>
    <w:rsid w:val="00601795"/>
    <w:rsid w:val="0060429C"/>
    <w:rsid w:val="00612AA9"/>
    <w:rsid w:val="00627E47"/>
    <w:rsid w:val="006461B6"/>
    <w:rsid w:val="0065362A"/>
    <w:rsid w:val="00660CB0"/>
    <w:rsid w:val="006673CB"/>
    <w:rsid w:val="00671600"/>
    <w:rsid w:val="00676336"/>
    <w:rsid w:val="00685457"/>
    <w:rsid w:val="006C1BEB"/>
    <w:rsid w:val="006D5372"/>
    <w:rsid w:val="006E4EAF"/>
    <w:rsid w:val="006E5257"/>
    <w:rsid w:val="006E5974"/>
    <w:rsid w:val="007041BD"/>
    <w:rsid w:val="00706CC9"/>
    <w:rsid w:val="0072269E"/>
    <w:rsid w:val="00756089"/>
    <w:rsid w:val="0076246D"/>
    <w:rsid w:val="00771F9B"/>
    <w:rsid w:val="00772A24"/>
    <w:rsid w:val="00772B65"/>
    <w:rsid w:val="00776A87"/>
    <w:rsid w:val="00786C9A"/>
    <w:rsid w:val="00794E80"/>
    <w:rsid w:val="0079619E"/>
    <w:rsid w:val="007B267F"/>
    <w:rsid w:val="007B4BB1"/>
    <w:rsid w:val="007E53E0"/>
    <w:rsid w:val="00813EFB"/>
    <w:rsid w:val="00816897"/>
    <w:rsid w:val="0083134F"/>
    <w:rsid w:val="0084225C"/>
    <w:rsid w:val="008612B0"/>
    <w:rsid w:val="008734FC"/>
    <w:rsid w:val="008966AF"/>
    <w:rsid w:val="008A0EF8"/>
    <w:rsid w:val="008B076D"/>
    <w:rsid w:val="008E6199"/>
    <w:rsid w:val="009336EA"/>
    <w:rsid w:val="00935D05"/>
    <w:rsid w:val="00950FC1"/>
    <w:rsid w:val="009513C3"/>
    <w:rsid w:val="00954780"/>
    <w:rsid w:val="00967C82"/>
    <w:rsid w:val="009937C7"/>
    <w:rsid w:val="009B0ED0"/>
    <w:rsid w:val="009B2136"/>
    <w:rsid w:val="009B2740"/>
    <w:rsid w:val="009D1CB5"/>
    <w:rsid w:val="009D6CD4"/>
    <w:rsid w:val="009D7FDA"/>
    <w:rsid w:val="009F5C4F"/>
    <w:rsid w:val="00A06AC3"/>
    <w:rsid w:val="00A113CD"/>
    <w:rsid w:val="00A20AB2"/>
    <w:rsid w:val="00A20AB6"/>
    <w:rsid w:val="00A5088D"/>
    <w:rsid w:val="00A51244"/>
    <w:rsid w:val="00A54BF2"/>
    <w:rsid w:val="00A624F9"/>
    <w:rsid w:val="00A706C1"/>
    <w:rsid w:val="00A70D4A"/>
    <w:rsid w:val="00A91621"/>
    <w:rsid w:val="00A91C10"/>
    <w:rsid w:val="00AA1223"/>
    <w:rsid w:val="00AA637D"/>
    <w:rsid w:val="00AA6594"/>
    <w:rsid w:val="00AB1315"/>
    <w:rsid w:val="00AB5775"/>
    <w:rsid w:val="00AC1CCA"/>
    <w:rsid w:val="00AC6197"/>
    <w:rsid w:val="00AF702E"/>
    <w:rsid w:val="00B1400C"/>
    <w:rsid w:val="00B16C3A"/>
    <w:rsid w:val="00B20BEF"/>
    <w:rsid w:val="00B325C1"/>
    <w:rsid w:val="00B341D3"/>
    <w:rsid w:val="00B4680F"/>
    <w:rsid w:val="00B500FD"/>
    <w:rsid w:val="00B5313C"/>
    <w:rsid w:val="00B8592B"/>
    <w:rsid w:val="00B85B11"/>
    <w:rsid w:val="00B91B18"/>
    <w:rsid w:val="00B9236D"/>
    <w:rsid w:val="00B93850"/>
    <w:rsid w:val="00B97B7F"/>
    <w:rsid w:val="00BA4A9D"/>
    <w:rsid w:val="00BA7F5F"/>
    <w:rsid w:val="00BB01F0"/>
    <w:rsid w:val="00BB3E5A"/>
    <w:rsid w:val="00BC0B0C"/>
    <w:rsid w:val="00BC2AF3"/>
    <w:rsid w:val="00BC529A"/>
    <w:rsid w:val="00BD02B6"/>
    <w:rsid w:val="00BF636C"/>
    <w:rsid w:val="00C039F4"/>
    <w:rsid w:val="00C06380"/>
    <w:rsid w:val="00C10E43"/>
    <w:rsid w:val="00C14C86"/>
    <w:rsid w:val="00C22C13"/>
    <w:rsid w:val="00C31819"/>
    <w:rsid w:val="00C72821"/>
    <w:rsid w:val="00C728ED"/>
    <w:rsid w:val="00C77A33"/>
    <w:rsid w:val="00C80DA9"/>
    <w:rsid w:val="00C82617"/>
    <w:rsid w:val="00C8484B"/>
    <w:rsid w:val="00C93BA4"/>
    <w:rsid w:val="00C97F84"/>
    <w:rsid w:val="00CB01AB"/>
    <w:rsid w:val="00CD7CBA"/>
    <w:rsid w:val="00CF2988"/>
    <w:rsid w:val="00CF2E48"/>
    <w:rsid w:val="00CF4DD4"/>
    <w:rsid w:val="00CF562B"/>
    <w:rsid w:val="00CF7977"/>
    <w:rsid w:val="00D03B7B"/>
    <w:rsid w:val="00D139A0"/>
    <w:rsid w:val="00D13C0C"/>
    <w:rsid w:val="00D1485C"/>
    <w:rsid w:val="00D368D5"/>
    <w:rsid w:val="00D558D8"/>
    <w:rsid w:val="00D91811"/>
    <w:rsid w:val="00D95174"/>
    <w:rsid w:val="00DA3632"/>
    <w:rsid w:val="00DC6A11"/>
    <w:rsid w:val="00DD7782"/>
    <w:rsid w:val="00DE47C6"/>
    <w:rsid w:val="00DE4895"/>
    <w:rsid w:val="00DE7A1D"/>
    <w:rsid w:val="00E10A25"/>
    <w:rsid w:val="00E473F4"/>
    <w:rsid w:val="00E5582E"/>
    <w:rsid w:val="00E662E0"/>
    <w:rsid w:val="00E66A17"/>
    <w:rsid w:val="00E74E9B"/>
    <w:rsid w:val="00E90703"/>
    <w:rsid w:val="00E90F44"/>
    <w:rsid w:val="00EB61B7"/>
    <w:rsid w:val="00EC314E"/>
    <w:rsid w:val="00EC659D"/>
    <w:rsid w:val="00ED71EE"/>
    <w:rsid w:val="00EF529D"/>
    <w:rsid w:val="00EF7895"/>
    <w:rsid w:val="00F3726D"/>
    <w:rsid w:val="00F45C05"/>
    <w:rsid w:val="00F63930"/>
    <w:rsid w:val="00F716FF"/>
    <w:rsid w:val="00F9564C"/>
    <w:rsid w:val="00FB1E28"/>
    <w:rsid w:val="00FC3EB3"/>
    <w:rsid w:val="00FC442B"/>
    <w:rsid w:val="00FD0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739A2-3C9A-4F76-82E9-71C9E812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46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46D"/>
    <w:rPr>
      <w:rFonts w:ascii="Tahoma" w:hAnsi="Tahoma" w:cs="Tahoma"/>
      <w:sz w:val="16"/>
      <w:szCs w:val="16"/>
    </w:rPr>
  </w:style>
  <w:style w:type="character" w:customStyle="1" w:styleId="BalloonTextChar">
    <w:name w:val="Balloon Text Char"/>
    <w:basedOn w:val="DefaultParagraphFont"/>
    <w:link w:val="BalloonText"/>
    <w:uiPriority w:val="99"/>
    <w:semiHidden/>
    <w:rsid w:val="0076246D"/>
    <w:rPr>
      <w:rFonts w:ascii="Tahoma" w:hAnsi="Tahoma" w:cs="Tahoma"/>
      <w:sz w:val="16"/>
      <w:szCs w:val="16"/>
      <w:lang w:eastAsia="en-GB"/>
    </w:rPr>
  </w:style>
  <w:style w:type="paragraph" w:styleId="NoSpacing">
    <w:name w:val="No Spacing"/>
    <w:basedOn w:val="Normal"/>
    <w:uiPriority w:val="1"/>
    <w:qFormat/>
    <w:rsid w:val="00D558D8"/>
    <w:rPr>
      <w:rFonts w:eastAsia="Calibri"/>
    </w:rPr>
  </w:style>
  <w:style w:type="paragraph" w:customStyle="1" w:styleId="Body">
    <w:name w:val="Body"/>
    <w:rsid w:val="00021AC9"/>
    <w:rPr>
      <w:rFonts w:ascii="Verdana" w:eastAsia="Verdana" w:hAnsi="Verdana" w:cs="Verdana"/>
      <w:color w:val="000000"/>
      <w:sz w:val="20"/>
      <w:szCs w:val="20"/>
      <w:u w:color="000000"/>
      <w:lang w:eastAsia="en-GB"/>
    </w:rPr>
  </w:style>
  <w:style w:type="character" w:styleId="Hyperlink">
    <w:name w:val="Hyperlink"/>
    <w:rsid w:val="00756089"/>
    <w:rPr>
      <w:color w:val="0000FF"/>
      <w:u w:val="single"/>
    </w:rPr>
  </w:style>
  <w:style w:type="paragraph" w:styleId="Header">
    <w:name w:val="header"/>
    <w:basedOn w:val="Normal"/>
    <w:link w:val="HeaderChar"/>
    <w:rsid w:val="0026705B"/>
    <w:pPr>
      <w:tabs>
        <w:tab w:val="center" w:pos="4153"/>
        <w:tab w:val="right" w:pos="8306"/>
      </w:tabs>
    </w:pPr>
    <w:rPr>
      <w:rFonts w:ascii="Arial" w:hAnsi="Arial"/>
      <w:lang w:val="en-US" w:eastAsia="en-US"/>
    </w:rPr>
  </w:style>
  <w:style w:type="character" w:customStyle="1" w:styleId="HeaderChar">
    <w:name w:val="Header Char"/>
    <w:basedOn w:val="DefaultParagraphFont"/>
    <w:link w:val="Header"/>
    <w:rsid w:val="0026705B"/>
    <w:rPr>
      <w:rFonts w:ascii="Arial" w:hAnsi="Arial" w:cs="Times New Roman"/>
      <w:sz w:val="24"/>
      <w:szCs w:val="24"/>
      <w:lang w:val="en-US"/>
    </w:rPr>
  </w:style>
  <w:style w:type="paragraph" w:styleId="ListParagraph">
    <w:name w:val="List Paragraph"/>
    <w:basedOn w:val="Normal"/>
    <w:qFormat/>
    <w:rsid w:val="009B2740"/>
    <w:pPr>
      <w:ind w:left="720"/>
      <w:contextualSpacing/>
    </w:pPr>
  </w:style>
  <w:style w:type="paragraph" w:customStyle="1" w:styleId="Body1">
    <w:name w:val="Body 1"/>
    <w:rsid w:val="003F6329"/>
    <w:pPr>
      <w:pBdr>
        <w:top w:val="nil"/>
        <w:left w:val="nil"/>
        <w:bottom w:val="nil"/>
        <w:right w:val="nil"/>
        <w:between w:val="nil"/>
        <w:bar w:val="nil"/>
      </w:pBdr>
      <w:spacing w:after="0" w:line="240" w:lineRule="auto"/>
      <w:outlineLvl w:val="0"/>
    </w:pPr>
    <w:rPr>
      <w:rFonts w:ascii="Times New Roman" w:hAnsi="Times New Roman" w:cs="Times New Roman"/>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90625">
      <w:bodyDiv w:val="1"/>
      <w:marLeft w:val="0"/>
      <w:marRight w:val="0"/>
      <w:marTop w:val="0"/>
      <w:marBottom w:val="0"/>
      <w:divBdr>
        <w:top w:val="none" w:sz="0" w:space="0" w:color="auto"/>
        <w:left w:val="none" w:sz="0" w:space="0" w:color="auto"/>
        <w:bottom w:val="none" w:sz="0" w:space="0" w:color="auto"/>
        <w:right w:val="none" w:sz="0" w:space="0" w:color="auto"/>
      </w:divBdr>
    </w:div>
    <w:div w:id="124006945">
      <w:bodyDiv w:val="1"/>
      <w:marLeft w:val="0"/>
      <w:marRight w:val="0"/>
      <w:marTop w:val="0"/>
      <w:marBottom w:val="0"/>
      <w:divBdr>
        <w:top w:val="none" w:sz="0" w:space="0" w:color="auto"/>
        <w:left w:val="none" w:sz="0" w:space="0" w:color="auto"/>
        <w:bottom w:val="none" w:sz="0" w:space="0" w:color="auto"/>
        <w:right w:val="none" w:sz="0" w:space="0" w:color="auto"/>
      </w:divBdr>
    </w:div>
    <w:div w:id="186911423">
      <w:bodyDiv w:val="1"/>
      <w:marLeft w:val="0"/>
      <w:marRight w:val="0"/>
      <w:marTop w:val="0"/>
      <w:marBottom w:val="0"/>
      <w:divBdr>
        <w:top w:val="none" w:sz="0" w:space="0" w:color="auto"/>
        <w:left w:val="none" w:sz="0" w:space="0" w:color="auto"/>
        <w:bottom w:val="none" w:sz="0" w:space="0" w:color="auto"/>
        <w:right w:val="none" w:sz="0" w:space="0" w:color="auto"/>
      </w:divBdr>
    </w:div>
    <w:div w:id="497771611">
      <w:bodyDiv w:val="1"/>
      <w:marLeft w:val="0"/>
      <w:marRight w:val="0"/>
      <w:marTop w:val="0"/>
      <w:marBottom w:val="0"/>
      <w:divBdr>
        <w:top w:val="none" w:sz="0" w:space="0" w:color="auto"/>
        <w:left w:val="none" w:sz="0" w:space="0" w:color="auto"/>
        <w:bottom w:val="none" w:sz="0" w:space="0" w:color="auto"/>
        <w:right w:val="none" w:sz="0" w:space="0" w:color="auto"/>
      </w:divBdr>
    </w:div>
    <w:div w:id="784155326">
      <w:bodyDiv w:val="1"/>
      <w:marLeft w:val="0"/>
      <w:marRight w:val="0"/>
      <w:marTop w:val="0"/>
      <w:marBottom w:val="0"/>
      <w:divBdr>
        <w:top w:val="none" w:sz="0" w:space="0" w:color="auto"/>
        <w:left w:val="none" w:sz="0" w:space="0" w:color="auto"/>
        <w:bottom w:val="none" w:sz="0" w:space="0" w:color="auto"/>
        <w:right w:val="none" w:sz="0" w:space="0" w:color="auto"/>
      </w:divBdr>
      <w:divsChild>
        <w:div w:id="1149244579">
          <w:marLeft w:val="0"/>
          <w:marRight w:val="0"/>
          <w:marTop w:val="0"/>
          <w:marBottom w:val="105"/>
          <w:divBdr>
            <w:top w:val="none" w:sz="0" w:space="0" w:color="auto"/>
            <w:left w:val="none" w:sz="0" w:space="0" w:color="auto"/>
            <w:bottom w:val="none" w:sz="0" w:space="0" w:color="auto"/>
            <w:right w:val="none" w:sz="0" w:space="0" w:color="auto"/>
          </w:divBdr>
        </w:div>
      </w:divsChild>
    </w:div>
    <w:div w:id="825633931">
      <w:bodyDiv w:val="1"/>
      <w:marLeft w:val="0"/>
      <w:marRight w:val="0"/>
      <w:marTop w:val="0"/>
      <w:marBottom w:val="0"/>
      <w:divBdr>
        <w:top w:val="none" w:sz="0" w:space="0" w:color="auto"/>
        <w:left w:val="none" w:sz="0" w:space="0" w:color="auto"/>
        <w:bottom w:val="none" w:sz="0" w:space="0" w:color="auto"/>
        <w:right w:val="none" w:sz="0" w:space="0" w:color="auto"/>
      </w:divBdr>
    </w:div>
    <w:div w:id="1339776019">
      <w:bodyDiv w:val="1"/>
      <w:marLeft w:val="0"/>
      <w:marRight w:val="0"/>
      <w:marTop w:val="0"/>
      <w:marBottom w:val="0"/>
      <w:divBdr>
        <w:top w:val="none" w:sz="0" w:space="0" w:color="auto"/>
        <w:left w:val="none" w:sz="0" w:space="0" w:color="auto"/>
        <w:bottom w:val="none" w:sz="0" w:space="0" w:color="auto"/>
        <w:right w:val="none" w:sz="0" w:space="0" w:color="auto"/>
      </w:divBdr>
    </w:div>
    <w:div w:id="1502042771">
      <w:bodyDiv w:val="1"/>
      <w:marLeft w:val="0"/>
      <w:marRight w:val="0"/>
      <w:marTop w:val="0"/>
      <w:marBottom w:val="0"/>
      <w:divBdr>
        <w:top w:val="none" w:sz="0" w:space="0" w:color="auto"/>
        <w:left w:val="none" w:sz="0" w:space="0" w:color="auto"/>
        <w:bottom w:val="none" w:sz="0" w:space="0" w:color="auto"/>
        <w:right w:val="none" w:sz="0" w:space="0" w:color="auto"/>
      </w:divBdr>
    </w:div>
    <w:div w:id="1503085158">
      <w:bodyDiv w:val="1"/>
      <w:marLeft w:val="0"/>
      <w:marRight w:val="0"/>
      <w:marTop w:val="0"/>
      <w:marBottom w:val="0"/>
      <w:divBdr>
        <w:top w:val="none" w:sz="0" w:space="0" w:color="auto"/>
        <w:left w:val="none" w:sz="0" w:space="0" w:color="auto"/>
        <w:bottom w:val="none" w:sz="0" w:space="0" w:color="auto"/>
        <w:right w:val="none" w:sz="0" w:space="0" w:color="auto"/>
      </w:divBdr>
      <w:divsChild>
        <w:div w:id="1778256846">
          <w:marLeft w:val="0"/>
          <w:marRight w:val="0"/>
          <w:marTop w:val="0"/>
          <w:marBottom w:val="0"/>
          <w:divBdr>
            <w:top w:val="none" w:sz="0" w:space="0" w:color="auto"/>
            <w:left w:val="none" w:sz="0" w:space="0" w:color="auto"/>
            <w:bottom w:val="none" w:sz="0" w:space="0" w:color="auto"/>
            <w:right w:val="none" w:sz="0" w:space="0" w:color="auto"/>
          </w:divBdr>
          <w:divsChild>
            <w:div w:id="1277981096">
              <w:marLeft w:val="0"/>
              <w:marRight w:val="0"/>
              <w:marTop w:val="0"/>
              <w:marBottom w:val="0"/>
              <w:divBdr>
                <w:top w:val="none" w:sz="0" w:space="0" w:color="auto"/>
                <w:left w:val="none" w:sz="0" w:space="0" w:color="auto"/>
                <w:bottom w:val="none" w:sz="0" w:space="0" w:color="auto"/>
                <w:right w:val="none" w:sz="0" w:space="0" w:color="auto"/>
              </w:divBdr>
              <w:divsChild>
                <w:div w:id="1584801083">
                  <w:marLeft w:val="0"/>
                  <w:marRight w:val="0"/>
                  <w:marTop w:val="0"/>
                  <w:marBottom w:val="0"/>
                  <w:divBdr>
                    <w:top w:val="none" w:sz="0" w:space="0" w:color="auto"/>
                    <w:left w:val="none" w:sz="0" w:space="0" w:color="auto"/>
                    <w:bottom w:val="none" w:sz="0" w:space="0" w:color="auto"/>
                    <w:right w:val="none" w:sz="0" w:space="0" w:color="auto"/>
                  </w:divBdr>
                  <w:divsChild>
                    <w:div w:id="770396942">
                      <w:marLeft w:val="0"/>
                      <w:marRight w:val="0"/>
                      <w:marTop w:val="0"/>
                      <w:marBottom w:val="0"/>
                      <w:divBdr>
                        <w:top w:val="none" w:sz="0" w:space="0" w:color="auto"/>
                        <w:left w:val="none" w:sz="0" w:space="0" w:color="auto"/>
                        <w:bottom w:val="none" w:sz="0" w:space="0" w:color="auto"/>
                        <w:right w:val="none" w:sz="0" w:space="0" w:color="auto"/>
                      </w:divBdr>
                      <w:divsChild>
                        <w:div w:id="66382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81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4</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National Union of Teachers</Company>
  <LinksUpToDate>false</LinksUpToDate>
  <CharactersWithSpaces>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aabw</dc:creator>
  <cp:lastModifiedBy>Lisa Ray</cp:lastModifiedBy>
  <cp:revision>25</cp:revision>
  <cp:lastPrinted>2017-04-24T12:34:00Z</cp:lastPrinted>
  <dcterms:created xsi:type="dcterms:W3CDTF">2017-03-29T14:43:00Z</dcterms:created>
  <dcterms:modified xsi:type="dcterms:W3CDTF">2017-04-24T13:56:00Z</dcterms:modified>
</cp:coreProperties>
</file>